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FF3" w:rsidRDefault="00DA3FF3">
      <w:pPr>
        <w:pStyle w:val="BodyText"/>
        <w:spacing w:before="2"/>
        <w:rPr>
          <w:sz w:val="5"/>
        </w:rPr>
      </w:pPr>
    </w:p>
    <w:p w:rsidR="00DA3FF3" w:rsidRDefault="000C1FA0">
      <w:pPr>
        <w:pStyle w:val="Heading1"/>
        <w:ind w:right="1274"/>
        <w:jc w:val="right"/>
      </w:pPr>
      <w:r>
        <w:t>Таблица №</w:t>
      </w:r>
      <w:r>
        <w:rPr>
          <w:spacing w:val="-2"/>
        </w:rPr>
        <w:t xml:space="preserve"> </w:t>
      </w:r>
      <w:r>
        <w:t>1а</w:t>
      </w:r>
    </w:p>
    <w:p w:rsidR="00DA3FF3" w:rsidRDefault="00DA3FF3">
      <w:pPr>
        <w:pStyle w:val="BodyText"/>
        <w:rPr>
          <w:b/>
          <w:sz w:val="26"/>
        </w:rPr>
      </w:pPr>
    </w:p>
    <w:p w:rsidR="00DA3FF3" w:rsidRDefault="000C1FA0">
      <w:pPr>
        <w:spacing w:before="212"/>
        <w:ind w:left="1256" w:right="901"/>
        <w:rPr>
          <w:sz w:val="24"/>
        </w:rPr>
      </w:pPr>
      <w:r>
        <w:rPr>
          <w:b/>
          <w:sz w:val="24"/>
        </w:rPr>
        <w:t>Цел: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документира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сроковете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провеждане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открита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предварителна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информация/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периодично индикативно обявление.</w:t>
      </w:r>
    </w:p>
    <w:p w:rsidR="00DA3FF3" w:rsidRDefault="000C1FA0">
      <w:pPr>
        <w:pStyle w:val="Heading1"/>
        <w:spacing w:before="125"/>
        <w:ind w:left="1256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РОП:</w:t>
      </w:r>
    </w:p>
    <w:p w:rsidR="00DA3FF3" w:rsidRDefault="00DA3FF3">
      <w:pPr>
        <w:pStyle w:val="BodyText"/>
        <w:rPr>
          <w:b/>
        </w:rPr>
      </w:pPr>
      <w:bookmarkStart w:id="0" w:name="_GoBack"/>
      <w:bookmarkEnd w:id="0"/>
    </w:p>
    <w:p w:rsidR="00DA3FF3" w:rsidRDefault="00DA3FF3">
      <w:pPr>
        <w:pStyle w:val="BodyText"/>
        <w:rPr>
          <w:b/>
        </w:rPr>
      </w:pPr>
    </w:p>
    <w:p w:rsidR="00DA3FF3" w:rsidRDefault="00DA3FF3">
      <w:pPr>
        <w:pStyle w:val="BodyText"/>
        <w:rPr>
          <w:b/>
        </w:rPr>
      </w:pPr>
    </w:p>
    <w:p w:rsidR="00DA3FF3" w:rsidRDefault="00DA3FF3">
      <w:pPr>
        <w:pStyle w:val="BodyText"/>
        <w:spacing w:before="1"/>
        <w:rPr>
          <w:b/>
          <w:sz w:val="15"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8"/>
        <w:gridCol w:w="1558"/>
        <w:gridCol w:w="1350"/>
        <w:gridCol w:w="1172"/>
        <w:gridCol w:w="1350"/>
        <w:gridCol w:w="1298"/>
        <w:gridCol w:w="1377"/>
        <w:gridCol w:w="1680"/>
        <w:gridCol w:w="2003"/>
      </w:tblGrid>
      <w:tr w:rsidR="00DA3FF3">
        <w:trPr>
          <w:trHeight w:val="230"/>
        </w:trPr>
        <w:tc>
          <w:tcPr>
            <w:tcW w:w="14006" w:type="dxa"/>
            <w:gridSpan w:val="9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ЗАЯВЯВАНЕ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ИНТЕРЕС</w:t>
            </w:r>
          </w:p>
        </w:tc>
      </w:tr>
      <w:tr w:rsidR="00DA3FF3">
        <w:trPr>
          <w:trHeight w:val="460"/>
        </w:trPr>
        <w:tc>
          <w:tcPr>
            <w:tcW w:w="2218" w:type="dxa"/>
            <w:vMerge w:val="restart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  <w:vMerge w:val="restart"/>
            <w:shd w:val="clear" w:color="auto" w:fill="FFFF66"/>
          </w:tcPr>
          <w:p w:rsidR="00DA3FF3" w:rsidRDefault="000C1FA0">
            <w:pPr>
              <w:pStyle w:val="TableParagraph"/>
              <w:ind w:left="110" w:right="45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Прогнозна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стойност</w:t>
            </w:r>
          </w:p>
        </w:tc>
        <w:tc>
          <w:tcPr>
            <w:tcW w:w="2522" w:type="dxa"/>
            <w:gridSpan w:val="2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7" w:right="297"/>
              <w:rPr>
                <w:b/>
                <w:sz w:val="20"/>
              </w:rPr>
            </w:pPr>
            <w:r>
              <w:rPr>
                <w:b/>
                <w:sz w:val="20"/>
              </w:rPr>
              <w:t>Дата на ИЗПРАЩАНЕ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до:</w:t>
            </w:r>
          </w:p>
        </w:tc>
        <w:tc>
          <w:tcPr>
            <w:tcW w:w="4025" w:type="dxa"/>
            <w:gridSpan w:val="3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ПУБЛИКУВАНЕ:</w:t>
            </w:r>
          </w:p>
        </w:tc>
        <w:tc>
          <w:tcPr>
            <w:tcW w:w="1680" w:type="dxa"/>
            <w:vMerge w:val="restart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1" w:right="147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 дата на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срока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заявяване 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интерес</w:t>
            </w:r>
          </w:p>
        </w:tc>
        <w:tc>
          <w:tcPr>
            <w:tcW w:w="2003" w:type="dxa"/>
            <w:vMerge w:val="restart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1" w:right="267"/>
              <w:rPr>
                <w:b/>
                <w:sz w:val="20"/>
              </w:rPr>
            </w:pPr>
            <w:r>
              <w:rPr>
                <w:b/>
                <w:sz w:val="20"/>
              </w:rPr>
              <w:t>Брой календарни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дни между датите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 колона I.2/3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I.7*</w:t>
            </w:r>
          </w:p>
        </w:tc>
      </w:tr>
      <w:tr w:rsidR="00DA3FF3">
        <w:trPr>
          <w:trHeight w:val="460"/>
        </w:trPr>
        <w:tc>
          <w:tcPr>
            <w:tcW w:w="2218" w:type="dxa"/>
            <w:vMerge/>
            <w:tcBorders>
              <w:top w:val="nil"/>
            </w:tcBorders>
            <w:shd w:val="clear" w:color="auto" w:fill="FFFF66"/>
          </w:tcPr>
          <w:p w:rsidR="00DA3FF3" w:rsidRDefault="00DA3FF3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  <w:shd w:val="clear" w:color="auto" w:fill="FFFF66"/>
          </w:tcPr>
          <w:p w:rsidR="00DA3FF3" w:rsidRDefault="00DA3FF3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172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350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298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377" w:type="dxa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5" w:right="152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Профила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купувача**</w:t>
            </w:r>
          </w:p>
        </w:tc>
        <w:tc>
          <w:tcPr>
            <w:tcW w:w="1680" w:type="dxa"/>
            <w:vMerge/>
            <w:tcBorders>
              <w:top w:val="nil"/>
            </w:tcBorders>
            <w:shd w:val="clear" w:color="auto" w:fill="FFFF66"/>
          </w:tcPr>
          <w:p w:rsidR="00DA3FF3" w:rsidRDefault="00DA3FF3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  <w:shd w:val="clear" w:color="auto" w:fill="FFFF66"/>
          </w:tcPr>
          <w:p w:rsidR="00DA3FF3" w:rsidRDefault="00DA3FF3">
            <w:pPr>
              <w:rPr>
                <w:sz w:val="2"/>
                <w:szCs w:val="2"/>
              </w:rPr>
            </w:pPr>
          </w:p>
        </w:tc>
      </w:tr>
      <w:tr w:rsidR="00DA3FF3">
        <w:trPr>
          <w:trHeight w:val="230"/>
        </w:trPr>
        <w:tc>
          <w:tcPr>
            <w:tcW w:w="2218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I.</w:t>
            </w:r>
          </w:p>
        </w:tc>
        <w:tc>
          <w:tcPr>
            <w:tcW w:w="1558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50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172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350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298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377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680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2003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</w:tr>
      <w:tr w:rsidR="00DA3FF3">
        <w:trPr>
          <w:trHeight w:val="2071"/>
        </w:trPr>
        <w:tc>
          <w:tcPr>
            <w:tcW w:w="2218" w:type="dxa"/>
            <w:shd w:val="clear" w:color="auto" w:fill="99CC00"/>
          </w:tcPr>
          <w:p w:rsidR="00DA3FF3" w:rsidRDefault="000C1FA0">
            <w:pPr>
              <w:pStyle w:val="TableParagraph"/>
              <w:ind w:left="107" w:right="728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Обявление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предварителна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(публични</w:t>
            </w:r>
          </w:p>
          <w:p w:rsidR="00DA3FF3" w:rsidRDefault="000C1FA0">
            <w:pPr>
              <w:pStyle w:val="TableParagraph"/>
              <w:ind w:left="107" w:right="723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възложители)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периодично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индикативно</w:t>
            </w:r>
          </w:p>
          <w:p w:rsidR="00DA3FF3" w:rsidRDefault="000C1FA0">
            <w:pPr>
              <w:pStyle w:val="TableParagraph"/>
              <w:spacing w:line="230" w:lineRule="atLeast"/>
              <w:ind w:left="107" w:right="171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 xml:space="preserve">обявление </w:t>
            </w:r>
            <w:r>
              <w:rPr>
                <w:b/>
                <w:i/>
                <w:sz w:val="20"/>
              </w:rPr>
              <w:t>(секторни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възложители)</w:t>
            </w:r>
          </w:p>
        </w:tc>
        <w:tc>
          <w:tcPr>
            <w:tcW w:w="1558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4025" w:type="dxa"/>
            <w:gridSpan w:val="3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</w:tr>
    </w:tbl>
    <w:p w:rsidR="00DA3FF3" w:rsidRDefault="00DA3FF3">
      <w:pPr>
        <w:rPr>
          <w:sz w:val="20"/>
        </w:rPr>
        <w:sectPr w:rsidR="00DA3FF3">
          <w:headerReference w:type="default" r:id="rId7"/>
          <w:footerReference w:type="default" r:id="rId8"/>
          <w:type w:val="continuous"/>
          <w:pgSz w:w="16840" w:h="11910" w:orient="landscape"/>
          <w:pgMar w:top="1180" w:right="140" w:bottom="1220" w:left="160" w:header="715" w:footer="1024" w:gutter="0"/>
          <w:pgNumType w:start="1"/>
          <w:cols w:space="720"/>
        </w:sectPr>
      </w:pPr>
    </w:p>
    <w:p w:rsidR="00DA3FF3" w:rsidRDefault="00DA3FF3">
      <w:pPr>
        <w:pStyle w:val="BodyText"/>
        <w:spacing w:before="2"/>
        <w:rPr>
          <w:b/>
          <w:sz w:val="5"/>
        </w:rPr>
      </w:pPr>
    </w:p>
    <w:p w:rsidR="00DA3FF3" w:rsidRDefault="00DA3FF3">
      <w:pPr>
        <w:pStyle w:val="BodyText"/>
        <w:spacing w:before="9"/>
        <w:rPr>
          <w:b/>
          <w:sz w:val="26"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8"/>
        <w:gridCol w:w="1558"/>
        <w:gridCol w:w="1350"/>
        <w:gridCol w:w="1172"/>
        <w:gridCol w:w="1350"/>
        <w:gridCol w:w="1298"/>
        <w:gridCol w:w="1377"/>
        <w:gridCol w:w="1680"/>
        <w:gridCol w:w="1003"/>
        <w:gridCol w:w="1003"/>
      </w:tblGrid>
      <w:tr w:rsidR="00DA3FF3">
        <w:trPr>
          <w:trHeight w:val="918"/>
        </w:trPr>
        <w:tc>
          <w:tcPr>
            <w:tcW w:w="2218" w:type="dxa"/>
            <w:shd w:val="clear" w:color="auto" w:fill="99CC00"/>
          </w:tcPr>
          <w:p w:rsidR="00DA3FF3" w:rsidRDefault="000C1FA0">
            <w:pPr>
              <w:pStyle w:val="TableParagraph"/>
              <w:ind w:left="107" w:right="751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изменение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</w:p>
          <w:p w:rsidR="00DA3FF3" w:rsidRDefault="000C1FA0">
            <w:pPr>
              <w:pStyle w:val="TableParagraph"/>
              <w:spacing w:line="228" w:lineRule="exact"/>
              <w:ind w:left="107" w:right="790"/>
              <w:rPr>
                <w:b/>
                <w:sz w:val="20"/>
              </w:rPr>
            </w:pPr>
            <w:r>
              <w:rPr>
                <w:b/>
                <w:sz w:val="20"/>
              </w:rPr>
              <w:t>допълнителна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</w:t>
            </w:r>
          </w:p>
        </w:tc>
        <w:tc>
          <w:tcPr>
            <w:tcW w:w="1558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298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377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DA3FF3" w:rsidRDefault="000C1FA0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А.</w:t>
            </w:r>
          </w:p>
        </w:tc>
        <w:tc>
          <w:tcPr>
            <w:tcW w:w="1003" w:type="dxa"/>
          </w:tcPr>
          <w:p w:rsidR="00DA3FF3" w:rsidRDefault="000C1FA0">
            <w:pPr>
              <w:pStyle w:val="TableParagraph"/>
              <w:spacing w:line="228" w:lineRule="exact"/>
              <w:ind w:left="97"/>
              <w:rPr>
                <w:b/>
                <w:sz w:val="20"/>
              </w:rPr>
            </w:pPr>
            <w:r>
              <w:rPr>
                <w:b/>
                <w:sz w:val="20"/>
              </w:rPr>
              <w:t>Б.</w:t>
            </w:r>
          </w:p>
        </w:tc>
      </w:tr>
    </w:tbl>
    <w:p w:rsidR="00DA3FF3" w:rsidRDefault="00DA3FF3">
      <w:pPr>
        <w:pStyle w:val="BodyText"/>
        <w:rPr>
          <w:b/>
        </w:rPr>
      </w:pPr>
    </w:p>
    <w:p w:rsidR="00DA3FF3" w:rsidRDefault="00DA3FF3">
      <w:pPr>
        <w:pStyle w:val="BodyText"/>
        <w:spacing w:before="6"/>
        <w:rPr>
          <w:b/>
          <w:sz w:val="15"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1294"/>
        <w:gridCol w:w="1525"/>
        <w:gridCol w:w="1440"/>
        <w:gridCol w:w="1531"/>
        <w:gridCol w:w="1551"/>
        <w:gridCol w:w="1639"/>
        <w:gridCol w:w="1788"/>
        <w:gridCol w:w="871"/>
        <w:gridCol w:w="941"/>
      </w:tblGrid>
      <w:tr w:rsidR="00DA3FF3">
        <w:trPr>
          <w:trHeight w:val="230"/>
        </w:trPr>
        <w:tc>
          <w:tcPr>
            <w:tcW w:w="14347" w:type="dxa"/>
            <w:gridSpan w:val="10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ЗАЯВЛЕНИЯТА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УЧАСТИЕ</w:t>
            </w:r>
          </w:p>
        </w:tc>
      </w:tr>
      <w:tr w:rsidR="00DA3FF3">
        <w:trPr>
          <w:trHeight w:val="2210"/>
        </w:trPr>
        <w:tc>
          <w:tcPr>
            <w:tcW w:w="1767" w:type="dxa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294" w:type="dxa"/>
            <w:shd w:val="clear" w:color="auto" w:fill="FFFF66"/>
          </w:tcPr>
          <w:p w:rsidR="00DA3FF3" w:rsidRDefault="000C1FA0">
            <w:pPr>
              <w:pStyle w:val="TableParagraph"/>
              <w:ind w:left="110" w:right="19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Прогнозна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стойност</w:t>
            </w:r>
          </w:p>
        </w:tc>
        <w:tc>
          <w:tcPr>
            <w:tcW w:w="2965" w:type="dxa"/>
            <w:gridSpan w:val="2"/>
            <w:shd w:val="clear" w:color="auto" w:fill="FFFF66"/>
          </w:tcPr>
          <w:p w:rsidR="00DA3FF3" w:rsidRDefault="000C1FA0">
            <w:pPr>
              <w:pStyle w:val="TableParagraph"/>
              <w:ind w:left="107" w:right="499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заявилите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интерес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лица</w:t>
            </w:r>
          </w:p>
        </w:tc>
        <w:tc>
          <w:tcPr>
            <w:tcW w:w="4721" w:type="dxa"/>
            <w:gridSpan w:val="3"/>
            <w:shd w:val="clear" w:color="auto" w:fill="FFFF66"/>
          </w:tcPr>
          <w:p w:rsidR="00DA3FF3" w:rsidRDefault="000C1FA0">
            <w:pPr>
              <w:pStyle w:val="TableParagraph"/>
              <w:ind w:left="109" w:right="944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ПУБЛИКУВАНЕ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Профила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купувача**</w:t>
            </w:r>
          </w:p>
        </w:tc>
        <w:tc>
          <w:tcPr>
            <w:tcW w:w="1788" w:type="dxa"/>
            <w:shd w:val="clear" w:color="auto" w:fill="FFFF66"/>
          </w:tcPr>
          <w:p w:rsidR="00DA3FF3" w:rsidRDefault="000C1FA0">
            <w:pPr>
              <w:pStyle w:val="TableParagraph"/>
              <w:ind w:left="107" w:right="26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 дата на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срока за</w:t>
            </w:r>
          </w:p>
          <w:p w:rsidR="00DA3FF3" w:rsidRDefault="000C1FA0">
            <w:pPr>
              <w:pStyle w:val="TableParagraph"/>
              <w:ind w:left="107" w:right="30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получаване 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заявленията 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участие</w:t>
            </w:r>
          </w:p>
        </w:tc>
        <w:tc>
          <w:tcPr>
            <w:tcW w:w="1812" w:type="dxa"/>
            <w:gridSpan w:val="2"/>
            <w:shd w:val="clear" w:color="auto" w:fill="FFFF66"/>
          </w:tcPr>
          <w:p w:rsidR="00DA3FF3" w:rsidRDefault="000C1FA0">
            <w:pPr>
              <w:pStyle w:val="TableParagraph"/>
              <w:ind w:left="110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календарни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дни между</w:t>
            </w:r>
          </w:p>
          <w:p w:rsidR="00DA3FF3" w:rsidRDefault="000C1FA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датите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</w:p>
          <w:p w:rsidR="00DA3FF3" w:rsidRDefault="000C1FA0">
            <w:pPr>
              <w:pStyle w:val="TableParagraph"/>
              <w:ind w:left="110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II.2 и 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II.4*/ съответно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 II.6/7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 II.11*</w:t>
            </w:r>
          </w:p>
        </w:tc>
      </w:tr>
      <w:tr w:rsidR="00DA3FF3">
        <w:trPr>
          <w:trHeight w:val="230"/>
        </w:trPr>
        <w:tc>
          <w:tcPr>
            <w:tcW w:w="1767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II.</w:t>
            </w:r>
          </w:p>
        </w:tc>
        <w:tc>
          <w:tcPr>
            <w:tcW w:w="1294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965" w:type="dxa"/>
            <w:gridSpan w:val="2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21" w:type="dxa"/>
            <w:gridSpan w:val="3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788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812" w:type="dxa"/>
            <w:gridSpan w:val="2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</w:tr>
      <w:tr w:rsidR="00DA3FF3">
        <w:trPr>
          <w:trHeight w:val="688"/>
        </w:trPr>
        <w:tc>
          <w:tcPr>
            <w:tcW w:w="1767" w:type="dxa"/>
            <w:shd w:val="clear" w:color="auto" w:fill="99CC00"/>
          </w:tcPr>
          <w:p w:rsidR="00DA3FF3" w:rsidRDefault="000C1FA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Покана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</w:p>
          <w:p w:rsidR="00DA3FF3" w:rsidRDefault="000C1FA0">
            <w:pPr>
              <w:pStyle w:val="TableParagraph"/>
              <w:spacing w:line="228" w:lineRule="exact"/>
              <w:ind w:left="107" w:right="23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потвърждаване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 интерес</w:t>
            </w:r>
          </w:p>
        </w:tc>
        <w:tc>
          <w:tcPr>
            <w:tcW w:w="1294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2965" w:type="dxa"/>
            <w:gridSpan w:val="2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4721" w:type="dxa"/>
            <w:gridSpan w:val="3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788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812" w:type="dxa"/>
            <w:gridSpan w:val="2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</w:tr>
      <w:tr w:rsidR="00DA3FF3">
        <w:trPr>
          <w:trHeight w:val="230"/>
        </w:trPr>
        <w:tc>
          <w:tcPr>
            <w:tcW w:w="1767" w:type="dxa"/>
            <w:vMerge w:val="restart"/>
            <w:shd w:val="clear" w:color="auto" w:fill="99CC00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294" w:type="dxa"/>
            <w:vMerge w:val="restart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2965" w:type="dxa"/>
            <w:gridSpan w:val="2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до:</w:t>
            </w:r>
          </w:p>
        </w:tc>
        <w:tc>
          <w:tcPr>
            <w:tcW w:w="4721" w:type="dxa"/>
            <w:gridSpan w:val="3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ПУБЛИКУВАНЕ:</w:t>
            </w:r>
          </w:p>
        </w:tc>
        <w:tc>
          <w:tcPr>
            <w:tcW w:w="1788" w:type="dxa"/>
            <w:shd w:val="clear" w:color="auto" w:fill="FFFF66"/>
          </w:tcPr>
          <w:p w:rsidR="00DA3FF3" w:rsidRDefault="00DA3FF3">
            <w:pPr>
              <w:pStyle w:val="TableParagraph"/>
              <w:rPr>
                <w:sz w:val="16"/>
              </w:rPr>
            </w:pPr>
          </w:p>
        </w:tc>
        <w:tc>
          <w:tcPr>
            <w:tcW w:w="1812" w:type="dxa"/>
            <w:gridSpan w:val="2"/>
            <w:shd w:val="clear" w:color="auto" w:fill="FFFF66"/>
          </w:tcPr>
          <w:p w:rsidR="00DA3FF3" w:rsidRDefault="00DA3FF3">
            <w:pPr>
              <w:pStyle w:val="TableParagraph"/>
              <w:rPr>
                <w:sz w:val="16"/>
              </w:rPr>
            </w:pPr>
          </w:p>
        </w:tc>
      </w:tr>
      <w:tr w:rsidR="00DA3FF3">
        <w:trPr>
          <w:trHeight w:val="460"/>
        </w:trPr>
        <w:tc>
          <w:tcPr>
            <w:tcW w:w="1767" w:type="dxa"/>
            <w:vMerge/>
            <w:tcBorders>
              <w:top w:val="nil"/>
            </w:tcBorders>
            <w:shd w:val="clear" w:color="auto" w:fill="99CC00"/>
          </w:tcPr>
          <w:p w:rsidR="00DA3FF3" w:rsidRDefault="00DA3FF3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/>
            <w:tcBorders>
              <w:top w:val="nil"/>
            </w:tcBorders>
            <w:shd w:val="clear" w:color="auto" w:fill="FFFF66"/>
          </w:tcPr>
          <w:p w:rsidR="00DA3FF3" w:rsidRDefault="00DA3FF3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440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531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1551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1639" w:type="dxa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9" w:right="410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Профила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купувача**</w:t>
            </w:r>
          </w:p>
        </w:tc>
        <w:tc>
          <w:tcPr>
            <w:tcW w:w="1788" w:type="dxa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812" w:type="dxa"/>
            <w:gridSpan w:val="2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</w:tr>
      <w:tr w:rsidR="00DA3FF3">
        <w:trPr>
          <w:trHeight w:val="230"/>
        </w:trPr>
        <w:tc>
          <w:tcPr>
            <w:tcW w:w="1767" w:type="dxa"/>
            <w:shd w:val="clear" w:color="auto" w:fill="99CC00"/>
          </w:tcPr>
          <w:p w:rsidR="00DA3FF3" w:rsidRDefault="00DA3FF3">
            <w:pPr>
              <w:pStyle w:val="TableParagraph"/>
              <w:rPr>
                <w:sz w:val="16"/>
              </w:rPr>
            </w:pPr>
          </w:p>
        </w:tc>
        <w:tc>
          <w:tcPr>
            <w:tcW w:w="1294" w:type="dxa"/>
            <w:shd w:val="clear" w:color="auto" w:fill="FFFF66"/>
          </w:tcPr>
          <w:p w:rsidR="00DA3FF3" w:rsidRDefault="00DA3FF3">
            <w:pPr>
              <w:pStyle w:val="TableParagraph"/>
              <w:rPr>
                <w:sz w:val="16"/>
              </w:rPr>
            </w:pPr>
          </w:p>
        </w:tc>
        <w:tc>
          <w:tcPr>
            <w:tcW w:w="1525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440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1531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1551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1639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1788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1812" w:type="dxa"/>
            <w:gridSpan w:val="2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</w:tr>
      <w:tr w:rsidR="00DA3FF3">
        <w:trPr>
          <w:trHeight w:val="921"/>
        </w:trPr>
        <w:tc>
          <w:tcPr>
            <w:tcW w:w="1767" w:type="dxa"/>
            <w:shd w:val="clear" w:color="auto" w:fill="99CC00"/>
          </w:tcPr>
          <w:p w:rsidR="00DA3FF3" w:rsidRDefault="000C1FA0">
            <w:pPr>
              <w:pStyle w:val="TableParagraph"/>
              <w:ind w:left="107" w:right="293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 за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изменение или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допълнителна</w:t>
            </w:r>
          </w:p>
          <w:p w:rsidR="00DA3FF3" w:rsidRDefault="000C1FA0">
            <w:pPr>
              <w:pStyle w:val="TableParagraph"/>
              <w:spacing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информация</w:t>
            </w:r>
          </w:p>
        </w:tc>
        <w:tc>
          <w:tcPr>
            <w:tcW w:w="1294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531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551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639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1788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871" w:type="dxa"/>
          </w:tcPr>
          <w:p w:rsidR="00DA3FF3" w:rsidRDefault="000C1FA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А.</w:t>
            </w:r>
          </w:p>
        </w:tc>
        <w:tc>
          <w:tcPr>
            <w:tcW w:w="941" w:type="dxa"/>
          </w:tcPr>
          <w:p w:rsidR="00DA3FF3" w:rsidRDefault="000C1FA0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Б.</w:t>
            </w:r>
          </w:p>
        </w:tc>
      </w:tr>
    </w:tbl>
    <w:p w:rsidR="00DA3FF3" w:rsidRDefault="00DA3FF3">
      <w:pPr>
        <w:pStyle w:val="BodyText"/>
        <w:rPr>
          <w:b/>
        </w:rPr>
      </w:pPr>
    </w:p>
    <w:p w:rsidR="00DA3FF3" w:rsidRDefault="00DA3FF3">
      <w:pPr>
        <w:pStyle w:val="BodyText"/>
        <w:spacing w:before="8"/>
        <w:rPr>
          <w:b/>
          <w:sz w:val="16"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0"/>
        <w:gridCol w:w="3498"/>
        <w:gridCol w:w="3500"/>
        <w:gridCol w:w="3500"/>
      </w:tblGrid>
      <w:tr w:rsidR="00DA3FF3">
        <w:trPr>
          <w:trHeight w:val="230"/>
        </w:trPr>
        <w:tc>
          <w:tcPr>
            <w:tcW w:w="13998" w:type="dxa"/>
            <w:gridSpan w:val="4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ДОСТЪП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ДОКУМЕНТАЦИЯТА</w:t>
            </w:r>
          </w:p>
        </w:tc>
      </w:tr>
      <w:tr w:rsidR="00DA3FF3">
        <w:trPr>
          <w:trHeight w:val="460"/>
        </w:trPr>
        <w:tc>
          <w:tcPr>
            <w:tcW w:w="3500" w:type="dxa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3498" w:type="dxa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7" w:right="854"/>
              <w:rPr>
                <w:b/>
                <w:sz w:val="20"/>
              </w:rPr>
            </w:pPr>
            <w:r>
              <w:rPr>
                <w:b/>
                <w:sz w:val="20"/>
              </w:rPr>
              <w:t>Дата на ПУБЛИКУВАНЕ 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профила на купувача**</w:t>
            </w:r>
          </w:p>
        </w:tc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tabs>
                <w:tab w:val="left" w:pos="1053"/>
                <w:tab w:val="left" w:pos="1718"/>
                <w:tab w:val="left" w:pos="2195"/>
              </w:tabs>
              <w:spacing w:line="230" w:lineRule="exact"/>
              <w:ind w:left="106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</w:t>
            </w:r>
            <w:r>
              <w:rPr>
                <w:b/>
                <w:sz w:val="20"/>
              </w:rPr>
              <w:tab/>
              <w:t>дата</w:t>
            </w:r>
            <w:r>
              <w:rPr>
                <w:b/>
                <w:sz w:val="20"/>
              </w:rPr>
              <w:tab/>
              <w:t>на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фактическия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достъп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до документацията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макс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да</w:t>
            </w:r>
          </w:p>
        </w:tc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6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Брой календарни дни между датите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 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III.1 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III.2*</w:t>
            </w:r>
          </w:p>
        </w:tc>
      </w:tr>
    </w:tbl>
    <w:p w:rsidR="00DA3FF3" w:rsidRDefault="00DA3FF3">
      <w:pPr>
        <w:spacing w:line="230" w:lineRule="exact"/>
        <w:rPr>
          <w:sz w:val="20"/>
        </w:rPr>
        <w:sectPr w:rsidR="00DA3FF3">
          <w:pgSz w:w="16840" w:h="11910" w:orient="landscape"/>
          <w:pgMar w:top="1180" w:right="140" w:bottom="1220" w:left="160" w:header="715" w:footer="1024" w:gutter="0"/>
          <w:cols w:space="720"/>
        </w:sectPr>
      </w:pPr>
    </w:p>
    <w:p w:rsidR="00DA3FF3" w:rsidRDefault="00DA3FF3">
      <w:pPr>
        <w:pStyle w:val="BodyText"/>
        <w:spacing w:before="2"/>
        <w:rPr>
          <w:b/>
          <w:sz w:val="5"/>
        </w:rPr>
      </w:pPr>
    </w:p>
    <w:p w:rsidR="00DA3FF3" w:rsidRDefault="00DA3FF3">
      <w:pPr>
        <w:pStyle w:val="BodyText"/>
        <w:spacing w:before="9"/>
        <w:rPr>
          <w:b/>
          <w:sz w:val="26"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0"/>
        <w:gridCol w:w="3498"/>
        <w:gridCol w:w="3500"/>
        <w:gridCol w:w="3500"/>
      </w:tblGrid>
      <w:tr w:rsidR="00DA3FF3">
        <w:trPr>
          <w:trHeight w:val="1380"/>
        </w:trPr>
        <w:tc>
          <w:tcPr>
            <w:tcW w:w="3500" w:type="dxa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3498" w:type="dxa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ind w:left="106" w:right="93"/>
              <w:rPr>
                <w:b/>
                <w:sz w:val="20"/>
              </w:rPr>
            </w:pPr>
            <w:r>
              <w:rPr>
                <w:b/>
                <w:sz w:val="20"/>
              </w:rPr>
              <w:t>съвпада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крайната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срока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ЗАЯВЯВАНЕ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ИНТЕРЕС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</w:p>
          <w:p w:rsidR="00DA3FF3" w:rsidRDefault="000C1FA0">
            <w:pPr>
              <w:pStyle w:val="TableParagraph"/>
              <w:tabs>
                <w:tab w:val="left" w:pos="1063"/>
                <w:tab w:val="left" w:pos="1685"/>
                <w:tab w:val="left" w:pos="3173"/>
              </w:tabs>
              <w:ind w:left="106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срока</w:t>
            </w:r>
            <w:r>
              <w:rPr>
                <w:b/>
                <w:sz w:val="20"/>
              </w:rPr>
              <w:tab/>
              <w:t>за</w:t>
            </w:r>
            <w:r>
              <w:rPr>
                <w:b/>
                <w:sz w:val="20"/>
              </w:rPr>
              <w:tab/>
              <w:t>получаване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ЗАЯВЛЕНИЯТА</w:t>
            </w:r>
            <w:r>
              <w:rPr>
                <w:b/>
                <w:spacing w:val="71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69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УЧАСТИЕ</w:t>
            </w:r>
            <w:r>
              <w:rPr>
                <w:b/>
                <w:spacing w:val="7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</w:p>
          <w:p w:rsidR="00DA3FF3" w:rsidRDefault="000C1FA0">
            <w:pPr>
              <w:pStyle w:val="TableParagraph"/>
              <w:spacing w:line="232" w:lineRule="exact"/>
              <w:ind w:left="106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зависимост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момента,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който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одобрена документацията****)</w:t>
            </w:r>
          </w:p>
        </w:tc>
        <w:tc>
          <w:tcPr>
            <w:tcW w:w="3500" w:type="dxa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</w:tr>
      <w:tr w:rsidR="00DA3FF3">
        <w:trPr>
          <w:trHeight w:val="226"/>
        </w:trPr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spacing w:line="20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III.</w:t>
            </w:r>
          </w:p>
        </w:tc>
        <w:tc>
          <w:tcPr>
            <w:tcW w:w="3498" w:type="dxa"/>
            <w:shd w:val="clear" w:color="auto" w:fill="FFFF66"/>
          </w:tcPr>
          <w:p w:rsidR="00DA3FF3" w:rsidRDefault="000C1FA0">
            <w:pPr>
              <w:pStyle w:val="TableParagraph"/>
              <w:spacing w:line="206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spacing w:line="206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spacing w:line="206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DA3FF3">
        <w:trPr>
          <w:trHeight w:val="230"/>
        </w:trPr>
        <w:tc>
          <w:tcPr>
            <w:tcW w:w="3500" w:type="dxa"/>
            <w:shd w:val="clear" w:color="auto" w:fill="99CC00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Документация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поръчката</w:t>
            </w:r>
          </w:p>
        </w:tc>
        <w:tc>
          <w:tcPr>
            <w:tcW w:w="3498" w:type="dxa"/>
          </w:tcPr>
          <w:p w:rsidR="00DA3FF3" w:rsidRDefault="00DA3FF3">
            <w:pPr>
              <w:pStyle w:val="TableParagraph"/>
              <w:rPr>
                <w:sz w:val="16"/>
              </w:rPr>
            </w:pPr>
          </w:p>
        </w:tc>
        <w:tc>
          <w:tcPr>
            <w:tcW w:w="3500" w:type="dxa"/>
          </w:tcPr>
          <w:p w:rsidR="00DA3FF3" w:rsidRDefault="00DA3FF3">
            <w:pPr>
              <w:pStyle w:val="TableParagraph"/>
              <w:rPr>
                <w:sz w:val="16"/>
              </w:rPr>
            </w:pPr>
          </w:p>
        </w:tc>
        <w:tc>
          <w:tcPr>
            <w:tcW w:w="3500" w:type="dxa"/>
          </w:tcPr>
          <w:p w:rsidR="00DA3FF3" w:rsidRDefault="00DA3FF3">
            <w:pPr>
              <w:pStyle w:val="TableParagraph"/>
              <w:rPr>
                <w:sz w:val="16"/>
              </w:rPr>
            </w:pPr>
          </w:p>
        </w:tc>
      </w:tr>
    </w:tbl>
    <w:p w:rsidR="00DA3FF3" w:rsidRDefault="00DA3FF3">
      <w:pPr>
        <w:pStyle w:val="BodyText"/>
        <w:rPr>
          <w:b/>
        </w:rPr>
      </w:pPr>
    </w:p>
    <w:p w:rsidR="00DA3FF3" w:rsidRDefault="00DA3FF3">
      <w:pPr>
        <w:pStyle w:val="BodyText"/>
        <w:spacing w:after="1"/>
        <w:rPr>
          <w:b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0"/>
        <w:gridCol w:w="3498"/>
        <w:gridCol w:w="3500"/>
        <w:gridCol w:w="3500"/>
      </w:tblGrid>
      <w:tr w:rsidR="00DA3FF3">
        <w:trPr>
          <w:trHeight w:val="229"/>
        </w:trPr>
        <w:tc>
          <w:tcPr>
            <w:tcW w:w="13998" w:type="dxa"/>
            <w:gridSpan w:val="4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ОФЕРТИТЕ</w:t>
            </w:r>
          </w:p>
        </w:tc>
      </w:tr>
      <w:tr w:rsidR="00DA3FF3">
        <w:trPr>
          <w:trHeight w:val="458"/>
        </w:trPr>
        <w:tc>
          <w:tcPr>
            <w:tcW w:w="3500" w:type="dxa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3498" w:type="dxa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7" w:right="1032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кандидатите</w:t>
            </w:r>
          </w:p>
        </w:tc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6" w:right="1166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 дата на срока 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офертите</w:t>
            </w:r>
          </w:p>
        </w:tc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spacing w:line="230" w:lineRule="exact"/>
              <w:ind w:left="106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Брой календарни дни между датите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от 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IV.1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 IV.2*</w:t>
            </w:r>
          </w:p>
        </w:tc>
      </w:tr>
      <w:tr w:rsidR="00DA3FF3">
        <w:trPr>
          <w:trHeight w:val="228"/>
        </w:trPr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IV.</w:t>
            </w:r>
          </w:p>
        </w:tc>
        <w:tc>
          <w:tcPr>
            <w:tcW w:w="3498" w:type="dxa"/>
            <w:shd w:val="clear" w:color="auto" w:fill="FFFF66"/>
          </w:tcPr>
          <w:p w:rsidR="00DA3FF3" w:rsidRDefault="000C1FA0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spacing w:line="208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500" w:type="dxa"/>
            <w:shd w:val="clear" w:color="auto" w:fill="FFFF66"/>
          </w:tcPr>
          <w:p w:rsidR="00DA3FF3" w:rsidRDefault="000C1FA0">
            <w:pPr>
              <w:pStyle w:val="TableParagraph"/>
              <w:spacing w:line="208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DA3FF3">
        <w:trPr>
          <w:trHeight w:val="460"/>
        </w:trPr>
        <w:tc>
          <w:tcPr>
            <w:tcW w:w="3500" w:type="dxa"/>
            <w:shd w:val="clear" w:color="auto" w:fill="99CC00"/>
          </w:tcPr>
          <w:p w:rsidR="00DA3FF3" w:rsidRDefault="000C1FA0">
            <w:pPr>
              <w:pStyle w:val="TableParagraph"/>
              <w:spacing w:line="228" w:lineRule="exact"/>
              <w:ind w:left="107" w:right="222"/>
              <w:rPr>
                <w:b/>
                <w:sz w:val="20"/>
              </w:rPr>
            </w:pPr>
            <w:r>
              <w:rPr>
                <w:b/>
                <w:sz w:val="20"/>
              </w:rPr>
              <w:t>Покана за представяне на оферти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 чл.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34,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ал.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т. 1 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чл.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ЗОП</w:t>
            </w:r>
          </w:p>
        </w:tc>
        <w:tc>
          <w:tcPr>
            <w:tcW w:w="3498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3500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3500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</w:tr>
    </w:tbl>
    <w:p w:rsidR="00DA3FF3" w:rsidRDefault="00DA3FF3">
      <w:pPr>
        <w:pStyle w:val="BodyText"/>
        <w:rPr>
          <w:b/>
        </w:rPr>
      </w:pPr>
    </w:p>
    <w:p w:rsidR="00DA3FF3" w:rsidRDefault="00DA3FF3">
      <w:pPr>
        <w:pStyle w:val="BodyText"/>
        <w:spacing w:before="1"/>
        <w:rPr>
          <w:b/>
        </w:rPr>
      </w:pPr>
    </w:p>
    <w:tbl>
      <w:tblPr>
        <w:tblW w:w="0" w:type="auto"/>
        <w:tblInd w:w="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9"/>
        <w:gridCol w:w="2799"/>
        <w:gridCol w:w="2799"/>
        <w:gridCol w:w="2801"/>
        <w:gridCol w:w="2799"/>
      </w:tblGrid>
      <w:tr w:rsidR="00DA3FF3">
        <w:trPr>
          <w:trHeight w:val="230"/>
        </w:trPr>
        <w:tc>
          <w:tcPr>
            <w:tcW w:w="13997" w:type="dxa"/>
            <w:gridSpan w:val="5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ВЪЗЛОЖЕНА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</w:tr>
      <w:tr w:rsidR="00DA3FF3">
        <w:trPr>
          <w:trHeight w:val="230"/>
        </w:trPr>
        <w:tc>
          <w:tcPr>
            <w:tcW w:w="2799" w:type="dxa"/>
            <w:vMerge w:val="restart"/>
            <w:shd w:val="clear" w:color="auto" w:fill="FFFF66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vMerge w:val="restart"/>
            <w:shd w:val="clear" w:color="auto" w:fill="FFFF66"/>
          </w:tcPr>
          <w:p w:rsidR="00DA3FF3" w:rsidRDefault="000C1FA0">
            <w:pPr>
              <w:pStyle w:val="TableParagraph"/>
              <w:ind w:left="107" w:right="651"/>
              <w:rPr>
                <w:b/>
                <w:sz w:val="20"/>
              </w:rPr>
            </w:pPr>
            <w:r>
              <w:rPr>
                <w:b/>
                <w:sz w:val="20"/>
              </w:rPr>
              <w:t>Дата на сключване на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договора</w:t>
            </w:r>
          </w:p>
        </w:tc>
        <w:tc>
          <w:tcPr>
            <w:tcW w:w="5600" w:type="dxa"/>
            <w:gridSpan w:val="2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до:</w:t>
            </w:r>
          </w:p>
        </w:tc>
        <w:tc>
          <w:tcPr>
            <w:tcW w:w="2799" w:type="dxa"/>
            <w:vMerge w:val="restart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Брой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календарни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дни</w:t>
            </w:r>
          </w:p>
          <w:p w:rsidR="00DA3FF3" w:rsidRDefault="000C1FA0">
            <w:pPr>
              <w:pStyle w:val="TableParagraph"/>
              <w:spacing w:line="230" w:lineRule="atLeast"/>
              <w:ind w:left="107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между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датите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V.1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V.2*</w:t>
            </w:r>
          </w:p>
        </w:tc>
      </w:tr>
      <w:tr w:rsidR="00DA3FF3">
        <w:trPr>
          <w:trHeight w:val="450"/>
        </w:trPr>
        <w:tc>
          <w:tcPr>
            <w:tcW w:w="2799" w:type="dxa"/>
            <w:vMerge/>
            <w:tcBorders>
              <w:top w:val="nil"/>
            </w:tcBorders>
            <w:shd w:val="clear" w:color="auto" w:fill="FFFF66"/>
          </w:tcPr>
          <w:p w:rsidR="00DA3FF3" w:rsidRDefault="00DA3FF3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vMerge/>
            <w:tcBorders>
              <w:top w:val="nil"/>
            </w:tcBorders>
            <w:shd w:val="clear" w:color="auto" w:fill="FFFF66"/>
          </w:tcPr>
          <w:p w:rsidR="00DA3FF3" w:rsidRDefault="00DA3FF3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ОВЕС</w:t>
            </w:r>
          </w:p>
        </w:tc>
        <w:tc>
          <w:tcPr>
            <w:tcW w:w="2801" w:type="dxa"/>
            <w:shd w:val="clear" w:color="auto" w:fill="FFFF66"/>
          </w:tcPr>
          <w:p w:rsidR="00DA3FF3" w:rsidRDefault="000C1FA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РОП</w:t>
            </w:r>
          </w:p>
        </w:tc>
        <w:tc>
          <w:tcPr>
            <w:tcW w:w="2799" w:type="dxa"/>
            <w:vMerge/>
            <w:tcBorders>
              <w:top w:val="nil"/>
            </w:tcBorders>
            <w:shd w:val="clear" w:color="auto" w:fill="FFFF66"/>
          </w:tcPr>
          <w:p w:rsidR="00DA3FF3" w:rsidRDefault="00DA3FF3">
            <w:pPr>
              <w:rPr>
                <w:sz w:val="2"/>
                <w:szCs w:val="2"/>
              </w:rPr>
            </w:pPr>
          </w:p>
        </w:tc>
      </w:tr>
      <w:tr w:rsidR="00DA3FF3">
        <w:trPr>
          <w:trHeight w:val="230"/>
        </w:trPr>
        <w:tc>
          <w:tcPr>
            <w:tcW w:w="2799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V.</w:t>
            </w:r>
          </w:p>
        </w:tc>
        <w:tc>
          <w:tcPr>
            <w:tcW w:w="2799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799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2801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799" w:type="dxa"/>
            <w:shd w:val="clear" w:color="auto" w:fill="FFFF66"/>
          </w:tcPr>
          <w:p w:rsidR="00DA3FF3" w:rsidRDefault="000C1FA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DA3FF3">
        <w:trPr>
          <w:trHeight w:val="460"/>
        </w:trPr>
        <w:tc>
          <w:tcPr>
            <w:tcW w:w="2799" w:type="dxa"/>
            <w:shd w:val="clear" w:color="auto" w:fill="99CC00"/>
          </w:tcPr>
          <w:p w:rsidR="00DA3FF3" w:rsidRDefault="000C1FA0">
            <w:pPr>
              <w:pStyle w:val="TableParagraph"/>
              <w:spacing w:line="230" w:lineRule="exact"/>
              <w:ind w:left="107" w:right="442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възложена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2799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2801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</w:tcPr>
          <w:p w:rsidR="00DA3FF3" w:rsidRDefault="00DA3FF3">
            <w:pPr>
              <w:pStyle w:val="TableParagraph"/>
              <w:rPr>
                <w:sz w:val="20"/>
              </w:rPr>
            </w:pPr>
          </w:p>
        </w:tc>
      </w:tr>
    </w:tbl>
    <w:p w:rsidR="00DA3FF3" w:rsidRDefault="00DA3FF3">
      <w:pPr>
        <w:pStyle w:val="BodyText"/>
        <w:spacing w:before="5"/>
        <w:rPr>
          <w:b/>
          <w:sz w:val="13"/>
        </w:rPr>
      </w:pPr>
    </w:p>
    <w:p w:rsidR="00DA3FF3" w:rsidRDefault="000C1FA0">
      <w:pPr>
        <w:pStyle w:val="ListParagraph"/>
        <w:numPr>
          <w:ilvl w:val="0"/>
          <w:numId w:val="3"/>
        </w:numPr>
        <w:tabs>
          <w:tab w:val="left" w:pos="1408"/>
        </w:tabs>
        <w:spacing w:before="90"/>
        <w:rPr>
          <w:sz w:val="20"/>
        </w:rPr>
      </w:pPr>
      <w:r>
        <w:rPr>
          <w:sz w:val="20"/>
        </w:rPr>
        <w:t>Броят</w:t>
      </w:r>
      <w:r>
        <w:rPr>
          <w:spacing w:val="-4"/>
          <w:sz w:val="20"/>
        </w:rPr>
        <w:t xml:space="preserve"> </w:t>
      </w:r>
      <w:r>
        <w:rPr>
          <w:sz w:val="20"/>
        </w:rPr>
        <w:t>календарни</w:t>
      </w:r>
      <w:r>
        <w:rPr>
          <w:spacing w:val="-3"/>
          <w:sz w:val="20"/>
        </w:rPr>
        <w:t xml:space="preserve"> </w:t>
      </w:r>
      <w:r>
        <w:rPr>
          <w:sz w:val="20"/>
        </w:rPr>
        <w:t>дни</w:t>
      </w:r>
      <w:r>
        <w:rPr>
          <w:spacing w:val="-3"/>
          <w:sz w:val="20"/>
        </w:rPr>
        <w:t xml:space="preserve"> </w:t>
      </w:r>
      <w:r>
        <w:rPr>
          <w:sz w:val="20"/>
        </w:rPr>
        <w:t>се</w:t>
      </w:r>
      <w:r>
        <w:rPr>
          <w:spacing w:val="-3"/>
          <w:sz w:val="20"/>
        </w:rPr>
        <w:t xml:space="preserve"> </w:t>
      </w:r>
      <w:r>
        <w:rPr>
          <w:sz w:val="20"/>
        </w:rPr>
        <w:t>изчислява</w:t>
      </w:r>
      <w:r>
        <w:rPr>
          <w:spacing w:val="-3"/>
          <w:sz w:val="20"/>
        </w:rPr>
        <w:t xml:space="preserve"> </w:t>
      </w:r>
      <w:r>
        <w:rPr>
          <w:sz w:val="20"/>
        </w:rPr>
        <w:t>както</w:t>
      </w:r>
      <w:r>
        <w:rPr>
          <w:spacing w:val="-1"/>
          <w:sz w:val="20"/>
        </w:rPr>
        <w:t xml:space="preserve"> </w:t>
      </w:r>
      <w:r>
        <w:rPr>
          <w:sz w:val="20"/>
        </w:rPr>
        <w:t>следва:</w:t>
      </w:r>
    </w:p>
    <w:p w:rsidR="00DA3FF3" w:rsidRDefault="000C1FA0">
      <w:pPr>
        <w:pStyle w:val="ListParagraph"/>
        <w:numPr>
          <w:ilvl w:val="1"/>
          <w:numId w:val="3"/>
        </w:numPr>
        <w:tabs>
          <w:tab w:val="left" w:pos="1977"/>
        </w:tabs>
        <w:spacing w:before="2"/>
        <w:ind w:right="1275"/>
        <w:rPr>
          <w:sz w:val="20"/>
        </w:rPr>
      </w:pPr>
      <w:r>
        <w:rPr>
          <w:b/>
          <w:sz w:val="20"/>
        </w:rPr>
        <w:t xml:space="preserve">за обявление за предварителна информация </w:t>
      </w:r>
      <w:r>
        <w:rPr>
          <w:b/>
          <w:i/>
          <w:sz w:val="20"/>
        </w:rPr>
        <w:t>(публични възложители)</w:t>
      </w:r>
      <w:r>
        <w:rPr>
          <w:b/>
          <w:sz w:val="20"/>
        </w:rPr>
        <w:t xml:space="preserve">/ периодично индикативно обявление </w:t>
      </w:r>
      <w:r>
        <w:rPr>
          <w:b/>
          <w:i/>
          <w:sz w:val="20"/>
        </w:rPr>
        <w:t xml:space="preserve">(секторни възложители) </w:t>
      </w:r>
      <w:r>
        <w:rPr>
          <w:b/>
          <w:sz w:val="20"/>
        </w:rPr>
        <w:t xml:space="preserve">- </w:t>
      </w:r>
      <w:r>
        <w:rPr>
          <w:sz w:val="20"/>
        </w:rPr>
        <w:t>броят на</w:t>
      </w:r>
      <w:r>
        <w:rPr>
          <w:spacing w:val="1"/>
          <w:sz w:val="20"/>
        </w:rPr>
        <w:t xml:space="preserve"> </w:t>
      </w:r>
      <w:r>
        <w:rPr>
          <w:sz w:val="20"/>
        </w:rPr>
        <w:t>календарните</w:t>
      </w:r>
      <w:r>
        <w:rPr>
          <w:spacing w:val="1"/>
          <w:sz w:val="20"/>
        </w:rPr>
        <w:t xml:space="preserve"> </w:t>
      </w:r>
      <w:r>
        <w:rPr>
          <w:sz w:val="20"/>
        </w:rPr>
        <w:t>дни между датата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изпращане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1"/>
          <w:sz w:val="20"/>
        </w:rPr>
        <w:t xml:space="preserve"> </w:t>
      </w:r>
      <w:r>
        <w:rPr>
          <w:sz w:val="20"/>
        </w:rPr>
        <w:t>за</w:t>
      </w:r>
      <w:r>
        <w:rPr>
          <w:spacing w:val="1"/>
          <w:sz w:val="20"/>
        </w:rPr>
        <w:t xml:space="preserve"> </w:t>
      </w:r>
      <w:r>
        <w:rPr>
          <w:sz w:val="20"/>
        </w:rPr>
        <w:t>предварителна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крайната</w:t>
      </w:r>
      <w:r>
        <w:rPr>
          <w:spacing w:val="1"/>
          <w:sz w:val="20"/>
        </w:rPr>
        <w:t xml:space="preserve"> </w:t>
      </w:r>
      <w:r>
        <w:rPr>
          <w:sz w:val="20"/>
        </w:rPr>
        <w:t>дата</w:t>
      </w:r>
      <w:r>
        <w:rPr>
          <w:spacing w:val="1"/>
          <w:sz w:val="20"/>
        </w:rPr>
        <w:t xml:space="preserve"> </w:t>
      </w:r>
      <w:r>
        <w:rPr>
          <w:sz w:val="20"/>
        </w:rPr>
        <w:t>за</w:t>
      </w:r>
      <w:r>
        <w:rPr>
          <w:spacing w:val="1"/>
          <w:sz w:val="20"/>
        </w:rPr>
        <w:t xml:space="preserve"> </w:t>
      </w:r>
      <w:r>
        <w:rPr>
          <w:sz w:val="20"/>
        </w:rPr>
        <w:t>заявяване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интерес.</w:t>
      </w:r>
      <w:r>
        <w:rPr>
          <w:spacing w:val="1"/>
          <w:sz w:val="20"/>
        </w:rPr>
        <w:t xml:space="preserve"> </w:t>
      </w:r>
      <w:r>
        <w:rPr>
          <w:sz w:val="20"/>
        </w:rPr>
        <w:t>Датите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публикуването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предварителна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е</w:t>
      </w:r>
      <w:r>
        <w:rPr>
          <w:spacing w:val="-2"/>
          <w:sz w:val="20"/>
        </w:rPr>
        <w:t xml:space="preserve"> </w:t>
      </w:r>
      <w:r>
        <w:rPr>
          <w:sz w:val="20"/>
        </w:rPr>
        <w:t>без</w:t>
      </w:r>
      <w:r>
        <w:rPr>
          <w:spacing w:val="-1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определяне</w:t>
      </w:r>
      <w:r>
        <w:rPr>
          <w:spacing w:val="-2"/>
          <w:sz w:val="20"/>
        </w:rPr>
        <w:t xml:space="preserve"> </w:t>
      </w:r>
      <w:r>
        <w:rPr>
          <w:sz w:val="20"/>
        </w:rPr>
        <w:t>дали срокът</w:t>
      </w:r>
      <w:r>
        <w:rPr>
          <w:spacing w:val="-3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заявяване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интерес</w:t>
      </w:r>
      <w:r>
        <w:rPr>
          <w:spacing w:val="-2"/>
          <w:sz w:val="20"/>
        </w:rPr>
        <w:t xml:space="preserve"> </w:t>
      </w:r>
      <w:r>
        <w:rPr>
          <w:sz w:val="20"/>
        </w:rPr>
        <w:t>е</w:t>
      </w:r>
      <w:r>
        <w:rPr>
          <w:spacing w:val="-1"/>
          <w:sz w:val="20"/>
        </w:rPr>
        <w:t xml:space="preserve"> </w:t>
      </w:r>
      <w:r>
        <w:rPr>
          <w:sz w:val="20"/>
        </w:rPr>
        <w:t>законосъобразен;</w:t>
      </w:r>
    </w:p>
    <w:p w:rsidR="00DA3FF3" w:rsidRDefault="000C1FA0">
      <w:pPr>
        <w:pStyle w:val="ListParagraph"/>
        <w:numPr>
          <w:ilvl w:val="1"/>
          <w:numId w:val="3"/>
        </w:numPr>
        <w:tabs>
          <w:tab w:val="left" w:pos="1977"/>
        </w:tabs>
        <w:ind w:right="1278"/>
        <w:rPr>
          <w:sz w:val="20"/>
        </w:rPr>
      </w:pPr>
      <w:r>
        <w:rPr>
          <w:b/>
          <w:sz w:val="20"/>
        </w:rPr>
        <w:t xml:space="preserve">за покана за заявяване на интерес   - </w:t>
      </w:r>
      <w:r>
        <w:rPr>
          <w:sz w:val="20"/>
        </w:rPr>
        <w:t>броят календарни дни между датата на изпращане на поканата за заявяване на интерес и крайния срок за</w:t>
      </w:r>
      <w:r>
        <w:rPr>
          <w:spacing w:val="1"/>
          <w:sz w:val="20"/>
        </w:rPr>
        <w:t xml:space="preserve"> </w:t>
      </w:r>
      <w:r>
        <w:rPr>
          <w:sz w:val="20"/>
        </w:rPr>
        <w:t>получаване на заявленията за участие. Датата на публикуване на публикуване е без значение за преценката дали срокът за получаване на заявленията за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участие е законосъобразен;</w:t>
      </w:r>
    </w:p>
    <w:p w:rsidR="00DA3FF3" w:rsidRDefault="00DA3FF3">
      <w:pPr>
        <w:jc w:val="both"/>
        <w:rPr>
          <w:sz w:val="20"/>
        </w:rPr>
        <w:sectPr w:rsidR="00DA3FF3">
          <w:pgSz w:w="16840" w:h="11910" w:orient="landscape"/>
          <w:pgMar w:top="1180" w:right="140" w:bottom="1220" w:left="160" w:header="715" w:footer="1024" w:gutter="0"/>
          <w:cols w:space="720"/>
        </w:sectPr>
      </w:pPr>
    </w:p>
    <w:p w:rsidR="00DA3FF3" w:rsidRDefault="00DA3FF3">
      <w:pPr>
        <w:pStyle w:val="BodyText"/>
        <w:spacing w:before="2"/>
        <w:rPr>
          <w:sz w:val="5"/>
        </w:rPr>
      </w:pPr>
    </w:p>
    <w:p w:rsidR="00DA3FF3" w:rsidRDefault="000C1FA0">
      <w:pPr>
        <w:pStyle w:val="Heading2"/>
        <w:numPr>
          <w:ilvl w:val="1"/>
          <w:numId w:val="3"/>
        </w:numPr>
        <w:tabs>
          <w:tab w:val="left" w:pos="1977"/>
        </w:tabs>
        <w:spacing w:before="91"/>
      </w:pPr>
      <w:r>
        <w:t>за</w:t>
      </w:r>
      <w:r>
        <w:rPr>
          <w:spacing w:val="-3"/>
        </w:rPr>
        <w:t xml:space="preserve"> </w:t>
      </w:r>
      <w:r>
        <w:t>обявление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изменение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допълнителна</w:t>
      </w:r>
      <w:r>
        <w:rPr>
          <w:spacing w:val="-2"/>
        </w:rPr>
        <w:t xml:space="preserve"> </w:t>
      </w:r>
      <w:r>
        <w:t>информация:</w:t>
      </w:r>
    </w:p>
    <w:p w:rsidR="00DA3FF3" w:rsidRDefault="000C1FA0">
      <w:pPr>
        <w:pStyle w:val="BodyText"/>
        <w:ind w:left="1976" w:right="1272"/>
        <w:jc w:val="both"/>
      </w:pPr>
      <w:r>
        <w:rPr>
          <w:b/>
        </w:rPr>
        <w:t>А.</w:t>
      </w:r>
      <w:r>
        <w:rPr>
          <w:b/>
          <w:spacing w:val="5"/>
        </w:rPr>
        <w:t xml:space="preserve"> </w:t>
      </w:r>
      <w:r>
        <w:t>броят</w:t>
      </w:r>
      <w:r>
        <w:rPr>
          <w:spacing w:val="3"/>
        </w:rPr>
        <w:t xml:space="preserve"> </w:t>
      </w:r>
      <w:r>
        <w:t>календарни</w:t>
      </w:r>
      <w:r>
        <w:rPr>
          <w:spacing w:val="3"/>
        </w:rPr>
        <w:t xml:space="preserve"> </w:t>
      </w:r>
      <w:r>
        <w:t>дни</w:t>
      </w:r>
      <w:r>
        <w:rPr>
          <w:spacing w:val="5"/>
        </w:rPr>
        <w:t xml:space="preserve"> </w:t>
      </w:r>
      <w:r>
        <w:t>между</w:t>
      </w:r>
      <w:r>
        <w:rPr>
          <w:spacing w:val="3"/>
        </w:rPr>
        <w:t xml:space="preserve"> </w:t>
      </w:r>
      <w:r>
        <w:t>датата</w:t>
      </w:r>
      <w:r>
        <w:rPr>
          <w:spacing w:val="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изпращане</w:t>
      </w:r>
      <w:r>
        <w:rPr>
          <w:spacing w:val="6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обявлението</w:t>
      </w:r>
      <w:r>
        <w:rPr>
          <w:spacing w:val="5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изменение</w:t>
      </w:r>
      <w:r>
        <w:rPr>
          <w:spacing w:val="7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допълнителна</w:t>
      </w:r>
      <w:r>
        <w:rPr>
          <w:spacing w:val="7"/>
        </w:rPr>
        <w:t xml:space="preserve"> </w:t>
      </w:r>
      <w:r>
        <w:t>информация</w:t>
      </w:r>
      <w:r>
        <w:rPr>
          <w:spacing w:val="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срока</w:t>
      </w:r>
      <w:r>
        <w:rPr>
          <w:spacing w:val="4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заявяване</w:t>
      </w:r>
      <w:r>
        <w:rPr>
          <w:spacing w:val="7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интерес/</w:t>
      </w:r>
      <w:r>
        <w:rPr>
          <w:spacing w:val="5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за получаване на заявленията за участие съгласно обявлението за изменение или допълнителна информация (възможни са повече от едно обявления за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допълнителна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като</w:t>
      </w:r>
      <w:r>
        <w:rPr>
          <w:spacing w:val="1"/>
        </w:rPr>
        <w:t xml:space="preserve"> </w:t>
      </w:r>
      <w:r>
        <w:t>броят</w:t>
      </w:r>
      <w:r>
        <w:rPr>
          <w:spacing w:val="1"/>
        </w:rPr>
        <w:t xml:space="preserve"> </w:t>
      </w:r>
      <w:r>
        <w:t>календарни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попълва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всяко</w:t>
      </w:r>
      <w:r>
        <w:rPr>
          <w:spacing w:val="1"/>
        </w:rPr>
        <w:t xml:space="preserve"> </w:t>
      </w:r>
      <w:r>
        <w:t>отделно</w:t>
      </w:r>
      <w:r>
        <w:rPr>
          <w:spacing w:val="1"/>
        </w:rPr>
        <w:t xml:space="preserve"> </w:t>
      </w:r>
      <w:r>
        <w:t>обявление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или</w:t>
      </w:r>
      <w:r>
        <w:rPr>
          <w:spacing w:val="50"/>
        </w:rPr>
        <w:t xml:space="preserve"> </w:t>
      </w:r>
      <w:r>
        <w:t>допълнителна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отделен</w:t>
      </w:r>
      <w:r>
        <w:rPr>
          <w:spacing w:val="1"/>
        </w:rPr>
        <w:t xml:space="preserve"> </w:t>
      </w:r>
      <w:r>
        <w:t>допълнителен</w:t>
      </w:r>
      <w:r>
        <w:rPr>
          <w:spacing w:val="1"/>
        </w:rPr>
        <w:t xml:space="preserve"> </w:t>
      </w:r>
      <w:r>
        <w:t>ред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таблицата).</w:t>
      </w:r>
      <w:r>
        <w:rPr>
          <w:spacing w:val="1"/>
        </w:rPr>
        <w:t xml:space="preserve"> </w:t>
      </w:r>
      <w:r>
        <w:t>Обявление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допълнителна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възможно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във</w:t>
      </w:r>
      <w:r>
        <w:rPr>
          <w:spacing w:val="1"/>
        </w:rPr>
        <w:t xml:space="preserve"> </w:t>
      </w:r>
      <w:r>
        <w:t>връзка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обявлението за предварителна информация,</w:t>
      </w:r>
      <w:r>
        <w:rPr>
          <w:spacing w:val="-1"/>
        </w:rPr>
        <w:t xml:space="preserve"> </w:t>
      </w:r>
      <w:r>
        <w:t>така и</w:t>
      </w:r>
      <w:r>
        <w:rPr>
          <w:spacing w:val="-1"/>
        </w:rPr>
        <w:t xml:space="preserve"> </w:t>
      </w:r>
      <w:r>
        <w:t>с поканата</w:t>
      </w:r>
      <w:r>
        <w:rPr>
          <w:spacing w:val="-1"/>
        </w:rPr>
        <w:t xml:space="preserve"> </w:t>
      </w:r>
      <w:r>
        <w:t>за потвърждаване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интерес;</w:t>
      </w:r>
    </w:p>
    <w:p w:rsidR="00DA3FF3" w:rsidRDefault="000C1FA0">
      <w:pPr>
        <w:pStyle w:val="BodyText"/>
        <w:ind w:left="1976" w:right="1274"/>
        <w:jc w:val="both"/>
      </w:pPr>
      <w:r>
        <w:rPr>
          <w:b/>
        </w:rPr>
        <w:t xml:space="preserve">Б. </w:t>
      </w:r>
      <w:r>
        <w:t>броят календарни дни между датата на изпращане на обявлението за предварителна информация/ поканата за потвърждаване на интерес и последния</w:t>
      </w:r>
      <w:r>
        <w:rPr>
          <w:spacing w:val="1"/>
        </w:rPr>
        <w:t xml:space="preserve"> </w:t>
      </w:r>
      <w:r>
        <w:t>краен</w:t>
      </w:r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заявяване на</w:t>
      </w:r>
      <w:r>
        <w:rPr>
          <w:spacing w:val="3"/>
        </w:rPr>
        <w:t xml:space="preserve"> </w:t>
      </w:r>
      <w:r>
        <w:t>интерес/</w:t>
      </w:r>
      <w:r>
        <w:rPr>
          <w:spacing w:val="-2"/>
        </w:rPr>
        <w:t xml:space="preserve"> </w:t>
      </w:r>
      <w:r>
        <w:t>съответно</w:t>
      </w:r>
      <w:r>
        <w:rPr>
          <w:spacing w:val="4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получаване</w:t>
      </w:r>
      <w:r>
        <w:rPr>
          <w:spacing w:val="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заявленията за</w:t>
      </w:r>
      <w:r>
        <w:rPr>
          <w:spacing w:val="3"/>
        </w:rPr>
        <w:t xml:space="preserve"> </w:t>
      </w:r>
      <w:r>
        <w:t>участие.</w:t>
      </w:r>
    </w:p>
    <w:p w:rsidR="00DA3FF3" w:rsidRDefault="000C1FA0">
      <w:pPr>
        <w:pStyle w:val="ListParagraph"/>
        <w:numPr>
          <w:ilvl w:val="1"/>
          <w:numId w:val="3"/>
        </w:numPr>
        <w:tabs>
          <w:tab w:val="left" w:pos="1977"/>
        </w:tabs>
        <w:ind w:right="1283"/>
        <w:rPr>
          <w:sz w:val="20"/>
        </w:rPr>
      </w:pPr>
      <w:r>
        <w:rPr>
          <w:b/>
          <w:sz w:val="20"/>
        </w:rPr>
        <w:t xml:space="preserve">за документацията за обществена поръчка - </w:t>
      </w:r>
      <w:r>
        <w:rPr>
          <w:sz w:val="20"/>
        </w:rPr>
        <w:t>броят на календарните дни между датата на публикуване на документацията в профила на купувача и</w:t>
      </w:r>
      <w:r>
        <w:rPr>
          <w:spacing w:val="1"/>
          <w:sz w:val="20"/>
        </w:rPr>
        <w:t xml:space="preserve"> </w:t>
      </w:r>
      <w:r>
        <w:rPr>
          <w:sz w:val="20"/>
        </w:rPr>
        <w:t>крайната</w:t>
      </w:r>
      <w:r>
        <w:rPr>
          <w:spacing w:val="-1"/>
          <w:sz w:val="20"/>
        </w:rPr>
        <w:t xml:space="preserve"> </w:t>
      </w:r>
      <w:r>
        <w:rPr>
          <w:sz w:val="20"/>
        </w:rPr>
        <w:t>дата</w:t>
      </w:r>
      <w:r>
        <w:rPr>
          <w:spacing w:val="3"/>
          <w:sz w:val="20"/>
        </w:rPr>
        <w:t xml:space="preserve"> </w:t>
      </w:r>
      <w:r>
        <w:rPr>
          <w:sz w:val="20"/>
        </w:rPr>
        <w:t>на фактически</w:t>
      </w:r>
      <w:r>
        <w:rPr>
          <w:spacing w:val="-1"/>
          <w:sz w:val="20"/>
        </w:rPr>
        <w:t xml:space="preserve"> </w:t>
      </w:r>
      <w:r>
        <w:rPr>
          <w:sz w:val="20"/>
        </w:rPr>
        <w:t>осигурения</w:t>
      </w:r>
      <w:r>
        <w:rPr>
          <w:spacing w:val="-1"/>
          <w:sz w:val="20"/>
        </w:rPr>
        <w:t xml:space="preserve"> </w:t>
      </w:r>
      <w:r>
        <w:rPr>
          <w:sz w:val="20"/>
        </w:rPr>
        <w:t>достъп</w:t>
      </w:r>
      <w:r>
        <w:rPr>
          <w:spacing w:val="-1"/>
          <w:sz w:val="20"/>
        </w:rPr>
        <w:t xml:space="preserve"> </w:t>
      </w:r>
      <w:r>
        <w:rPr>
          <w:sz w:val="20"/>
        </w:rPr>
        <w:t>до документацията;</w:t>
      </w:r>
    </w:p>
    <w:p w:rsidR="00DA3FF3" w:rsidRDefault="000C1FA0">
      <w:pPr>
        <w:pStyle w:val="Heading2"/>
        <w:numPr>
          <w:ilvl w:val="1"/>
          <w:numId w:val="3"/>
        </w:numPr>
        <w:tabs>
          <w:tab w:val="left" w:pos="1977"/>
        </w:tabs>
        <w:spacing w:before="2"/>
      </w:pPr>
      <w:r>
        <w:t>за</w:t>
      </w:r>
      <w:r>
        <w:rPr>
          <w:spacing w:val="-2"/>
        </w:rPr>
        <w:t xml:space="preserve"> </w:t>
      </w:r>
      <w:r>
        <w:t>поканата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подаване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оферти:</w:t>
      </w:r>
    </w:p>
    <w:p w:rsidR="00DA3FF3" w:rsidRDefault="000C1FA0">
      <w:pPr>
        <w:pStyle w:val="ListParagraph"/>
        <w:numPr>
          <w:ilvl w:val="1"/>
          <w:numId w:val="3"/>
        </w:numPr>
        <w:tabs>
          <w:tab w:val="left" w:pos="1977"/>
        </w:tabs>
        <w:ind w:right="1275"/>
        <w:rPr>
          <w:sz w:val="20"/>
        </w:rPr>
      </w:pPr>
      <w:r>
        <w:rPr>
          <w:sz w:val="20"/>
        </w:rPr>
        <w:t>броят календарни дни между датата на изпращане на поканата за получаване на оферти и срока за получаване на офертите съгласно</w:t>
      </w:r>
      <w:r>
        <w:rPr>
          <w:spacing w:val="1"/>
          <w:sz w:val="20"/>
        </w:rPr>
        <w:t xml:space="preserve"> </w:t>
      </w:r>
      <w:r>
        <w:rPr>
          <w:sz w:val="20"/>
        </w:rPr>
        <w:t>поканата за</w:t>
      </w:r>
      <w:r>
        <w:rPr>
          <w:spacing w:val="1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2"/>
          <w:sz w:val="20"/>
        </w:rPr>
        <w:t xml:space="preserve"> </w:t>
      </w:r>
      <w:r>
        <w:rPr>
          <w:sz w:val="20"/>
        </w:rPr>
        <w:t>на оферти.</w:t>
      </w:r>
    </w:p>
    <w:p w:rsidR="00DA3FF3" w:rsidRDefault="000C1FA0">
      <w:pPr>
        <w:pStyle w:val="ListParagraph"/>
        <w:numPr>
          <w:ilvl w:val="1"/>
          <w:numId w:val="3"/>
        </w:numPr>
        <w:tabs>
          <w:tab w:val="left" w:pos="1977"/>
        </w:tabs>
        <w:ind w:right="1275"/>
        <w:rPr>
          <w:sz w:val="20"/>
        </w:rPr>
      </w:pPr>
      <w:r>
        <w:rPr>
          <w:b/>
          <w:sz w:val="20"/>
        </w:rPr>
        <w:t xml:space="preserve">за обявление за възлагане на поръчка - </w:t>
      </w:r>
      <w:r>
        <w:rPr>
          <w:sz w:val="20"/>
        </w:rPr>
        <w:t>броят на календарните дни между датата на сключване на договора за обществена поръчка и датата на</w:t>
      </w:r>
      <w:r>
        <w:rPr>
          <w:spacing w:val="1"/>
          <w:sz w:val="20"/>
        </w:rPr>
        <w:t xml:space="preserve"> </w:t>
      </w:r>
      <w:r>
        <w:rPr>
          <w:sz w:val="20"/>
        </w:rPr>
        <w:t>изпращане</w:t>
      </w:r>
      <w:r>
        <w:rPr>
          <w:spacing w:val="-1"/>
          <w:sz w:val="20"/>
        </w:rPr>
        <w:t xml:space="preserve"> </w:t>
      </w:r>
      <w:r>
        <w:rPr>
          <w:sz w:val="20"/>
        </w:rPr>
        <w:t>на обявлението</w:t>
      </w:r>
      <w:r>
        <w:rPr>
          <w:spacing w:val="1"/>
          <w:sz w:val="20"/>
        </w:rPr>
        <w:t xml:space="preserve"> </w:t>
      </w:r>
      <w:r>
        <w:rPr>
          <w:sz w:val="20"/>
        </w:rPr>
        <w:t>за</w:t>
      </w:r>
      <w:r>
        <w:rPr>
          <w:spacing w:val="2"/>
          <w:sz w:val="20"/>
        </w:rPr>
        <w:t xml:space="preserve"> </w:t>
      </w:r>
      <w:r>
        <w:rPr>
          <w:sz w:val="20"/>
        </w:rPr>
        <w:t>възлагане на</w:t>
      </w:r>
      <w:r>
        <w:rPr>
          <w:spacing w:val="1"/>
          <w:sz w:val="20"/>
        </w:rPr>
        <w:t xml:space="preserve"> </w:t>
      </w:r>
      <w:r>
        <w:rPr>
          <w:sz w:val="20"/>
        </w:rPr>
        <w:t>поръчка.</w:t>
      </w:r>
    </w:p>
    <w:p w:rsidR="00DA3FF3" w:rsidRDefault="00DA3FF3">
      <w:pPr>
        <w:pStyle w:val="BodyText"/>
        <w:spacing w:before="9"/>
        <w:rPr>
          <w:sz w:val="19"/>
        </w:rPr>
      </w:pPr>
    </w:p>
    <w:p w:rsidR="00DA3FF3" w:rsidRDefault="000C1FA0">
      <w:pPr>
        <w:pStyle w:val="BodyText"/>
        <w:ind w:left="1256" w:right="1278"/>
        <w:jc w:val="both"/>
      </w:pPr>
      <w:r>
        <w:rPr>
          <w:b/>
        </w:rPr>
        <w:t xml:space="preserve">** </w:t>
      </w:r>
      <w:r>
        <w:t>Посочва се датата на публикуване на съответните документи в профила на купувача. Документацията по процедурата се публикува в профила на купува в деня</w:t>
      </w:r>
      <w:r>
        <w:rPr>
          <w:spacing w:val="1"/>
        </w:rPr>
        <w:t xml:space="preserve"> </w:t>
      </w:r>
      <w:r>
        <w:t>на публикуването на обявлението в ОВЕС (чл. 32, ал. 1, т. 1 от ЗОП). Необходимо е да се изследва кога възложителят фактически е публикувал съответните</w:t>
      </w:r>
      <w:r>
        <w:rPr>
          <w:spacing w:val="1"/>
        </w:rPr>
        <w:t xml:space="preserve"> </w:t>
      </w:r>
      <w:r>
        <w:t>документи,</w:t>
      </w:r>
      <w:r>
        <w:rPr>
          <w:spacing w:val="-2"/>
        </w:rPr>
        <w:t xml:space="preserve"> </w:t>
      </w:r>
      <w:r>
        <w:t>респективно</w:t>
      </w:r>
      <w:r>
        <w:rPr>
          <w:spacing w:val="-1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поставено началото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осигурения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възложителя достъп до</w:t>
      </w:r>
      <w:r>
        <w:rPr>
          <w:spacing w:val="-2"/>
        </w:rPr>
        <w:t xml:space="preserve"> </w:t>
      </w:r>
      <w:r>
        <w:t>документацията</w:t>
      </w:r>
      <w:r>
        <w:rPr>
          <w:spacing w:val="-2"/>
        </w:rPr>
        <w:t xml:space="preserve"> </w:t>
      </w:r>
      <w:r>
        <w:t>чрез</w:t>
      </w:r>
      <w:r>
        <w:rPr>
          <w:spacing w:val="6"/>
        </w:rPr>
        <w:t xml:space="preserve"> </w:t>
      </w:r>
      <w:r>
        <w:t>публикуването й</w:t>
      </w:r>
      <w:r>
        <w:rPr>
          <w:spacing w:val="-2"/>
        </w:rPr>
        <w:t xml:space="preserve"> </w:t>
      </w:r>
      <w:r>
        <w:t>в профила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купувача.</w:t>
      </w:r>
    </w:p>
    <w:p w:rsidR="00DA3FF3" w:rsidRDefault="000C1FA0">
      <w:pPr>
        <w:pStyle w:val="BodyText"/>
        <w:ind w:left="1256" w:right="1278"/>
        <w:jc w:val="both"/>
      </w:pPr>
      <w:r>
        <w:t>Обявлението за обществена поръчка и обявлението за изменение или допълнителна информация се публикуват в профила на купувача в деня на публикуването им</w:t>
      </w:r>
      <w:r>
        <w:rPr>
          <w:spacing w:val="-4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РОП</w:t>
      </w:r>
      <w:r>
        <w:rPr>
          <w:spacing w:val="1"/>
        </w:rPr>
        <w:t xml:space="preserve"> </w:t>
      </w:r>
      <w:r>
        <w:t>(чл. 24, ал. 1, т. 1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ППЗОП).</w:t>
      </w:r>
    </w:p>
    <w:p w:rsidR="00DA3FF3" w:rsidRDefault="00DA3FF3">
      <w:pPr>
        <w:pStyle w:val="BodyText"/>
        <w:spacing w:before="1"/>
      </w:pPr>
    </w:p>
    <w:p w:rsidR="00DA3FF3" w:rsidRDefault="000C1FA0">
      <w:pPr>
        <w:ind w:left="1256" w:right="1275"/>
        <w:jc w:val="both"/>
        <w:rPr>
          <w:sz w:val="20"/>
        </w:rPr>
      </w:pPr>
      <w:r>
        <w:rPr>
          <w:b/>
          <w:sz w:val="20"/>
        </w:rPr>
        <w:t xml:space="preserve">*** </w:t>
      </w:r>
      <w:r>
        <w:rPr>
          <w:sz w:val="20"/>
        </w:rPr>
        <w:t xml:space="preserve">Посочва се крайната дата, </w:t>
      </w:r>
      <w:r>
        <w:rPr>
          <w:b/>
          <w:sz w:val="20"/>
        </w:rPr>
        <w:t>до която е осигурен фактически достъп до документацията за поръчката</w:t>
      </w:r>
      <w:r>
        <w:rPr>
          <w:sz w:val="20"/>
        </w:rPr>
        <w:t>, за да се установи дали е налице нередност по т. 4 от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Насоките на ЕК. </w:t>
      </w:r>
      <w:r>
        <w:rPr>
          <w:b/>
          <w:sz w:val="20"/>
        </w:rPr>
        <w:t>Крайният срок за достъп до документацията за поръчката в процедурата следва да съвпада минимум с крайния срок за получаване на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заявленията за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участие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Необходимо е</w:t>
      </w:r>
      <w:r>
        <w:rPr>
          <w:spacing w:val="-1"/>
          <w:sz w:val="20"/>
        </w:rPr>
        <w:t xml:space="preserve"> </w:t>
      </w:r>
      <w:r>
        <w:rPr>
          <w:sz w:val="20"/>
        </w:rPr>
        <w:t>да</w:t>
      </w:r>
      <w:r>
        <w:rPr>
          <w:spacing w:val="-1"/>
          <w:sz w:val="20"/>
        </w:rPr>
        <w:t xml:space="preserve"> </w:t>
      </w:r>
      <w:r>
        <w:rPr>
          <w:sz w:val="20"/>
        </w:rPr>
        <w:t>се</w:t>
      </w:r>
      <w:r>
        <w:rPr>
          <w:spacing w:val="-1"/>
          <w:sz w:val="20"/>
        </w:rPr>
        <w:t xml:space="preserve"> </w:t>
      </w:r>
      <w:r>
        <w:rPr>
          <w:sz w:val="20"/>
        </w:rPr>
        <w:t>изследва</w:t>
      </w:r>
      <w:r>
        <w:rPr>
          <w:spacing w:val="4"/>
          <w:sz w:val="20"/>
        </w:rPr>
        <w:t xml:space="preserve"> </w:t>
      </w:r>
      <w:r>
        <w:rPr>
          <w:sz w:val="20"/>
        </w:rPr>
        <w:t>дали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на коя</w:t>
      </w:r>
      <w:r>
        <w:rPr>
          <w:spacing w:val="1"/>
          <w:sz w:val="20"/>
        </w:rPr>
        <w:t xml:space="preserve"> </w:t>
      </w:r>
      <w:r>
        <w:rPr>
          <w:sz w:val="20"/>
        </w:rPr>
        <w:t>дата възложителят</w:t>
      </w:r>
      <w:r>
        <w:rPr>
          <w:spacing w:val="-1"/>
          <w:sz w:val="20"/>
        </w:rPr>
        <w:t xml:space="preserve"> </w:t>
      </w:r>
      <w:r>
        <w:rPr>
          <w:sz w:val="20"/>
        </w:rPr>
        <w:t>е</w:t>
      </w:r>
      <w:r>
        <w:rPr>
          <w:spacing w:val="2"/>
          <w:sz w:val="20"/>
        </w:rPr>
        <w:t xml:space="preserve"> </w:t>
      </w:r>
      <w:r>
        <w:rPr>
          <w:sz w:val="20"/>
        </w:rPr>
        <w:t>прекратил</w:t>
      </w:r>
      <w:r>
        <w:rPr>
          <w:spacing w:val="-2"/>
          <w:sz w:val="20"/>
        </w:rPr>
        <w:t xml:space="preserve"> </w:t>
      </w:r>
      <w:r>
        <w:rPr>
          <w:sz w:val="20"/>
        </w:rPr>
        <w:t>достъпът</w:t>
      </w:r>
      <w:r>
        <w:rPr>
          <w:spacing w:val="-1"/>
          <w:sz w:val="20"/>
        </w:rPr>
        <w:t xml:space="preserve"> </w:t>
      </w:r>
      <w:r>
        <w:rPr>
          <w:sz w:val="20"/>
        </w:rPr>
        <w:t>до</w:t>
      </w:r>
      <w:r>
        <w:rPr>
          <w:spacing w:val="-1"/>
          <w:sz w:val="20"/>
        </w:rPr>
        <w:t xml:space="preserve"> </w:t>
      </w:r>
      <w:r>
        <w:rPr>
          <w:sz w:val="20"/>
        </w:rPr>
        <w:t>документацията.</w:t>
      </w:r>
    </w:p>
    <w:p w:rsidR="00DA3FF3" w:rsidRDefault="000C1FA0">
      <w:pPr>
        <w:pStyle w:val="BodyText"/>
        <w:ind w:left="1256" w:right="1286"/>
        <w:jc w:val="both"/>
      </w:pPr>
      <w:r>
        <w:t>В чл. 24, ал. 3 от ППЗОП са заложени специални правила за съхранение на документи в профила на купувача, като нарушаването им е свързано с друг вид</w:t>
      </w:r>
      <w:r>
        <w:rPr>
          <w:spacing w:val="1"/>
        </w:rPr>
        <w:t xml:space="preserve"> </w:t>
      </w:r>
      <w:r>
        <w:t>нередност</w:t>
      </w:r>
      <w:r>
        <w:rPr>
          <w:spacing w:val="-2"/>
        </w:rPr>
        <w:t xml:space="preserve"> </w:t>
      </w:r>
      <w:r>
        <w:t>относно</w:t>
      </w:r>
      <w:r>
        <w:rPr>
          <w:spacing w:val="1"/>
        </w:rPr>
        <w:t xml:space="preserve"> </w:t>
      </w:r>
      <w:r>
        <w:t>осигуряването</w:t>
      </w:r>
      <w:r>
        <w:rPr>
          <w:spacing w:val="1"/>
        </w:rPr>
        <w:t xml:space="preserve"> </w:t>
      </w:r>
      <w:r>
        <w:t>на одитна пътека.</w:t>
      </w:r>
    </w:p>
    <w:p w:rsidR="00DA3FF3" w:rsidRDefault="00DA3FF3">
      <w:pPr>
        <w:pStyle w:val="BodyText"/>
      </w:pPr>
    </w:p>
    <w:p w:rsidR="00DA3FF3" w:rsidRDefault="000C1FA0">
      <w:pPr>
        <w:pStyle w:val="BodyText"/>
        <w:spacing w:before="1"/>
        <w:ind w:left="1256" w:right="1279"/>
        <w:jc w:val="both"/>
      </w:pPr>
      <w:r>
        <w:t>**** Когато документацията за поръчката е одобрена с решението за откриване на процедурата, като крайна дата за достъпа до нея се взема срока за заявяване на</w:t>
      </w:r>
      <w:r>
        <w:rPr>
          <w:spacing w:val="1"/>
        </w:rPr>
        <w:t xml:space="preserve"> </w:t>
      </w:r>
      <w:r>
        <w:t>интерес.</w:t>
      </w:r>
    </w:p>
    <w:p w:rsidR="00DA3FF3" w:rsidRDefault="00DA3FF3">
      <w:pPr>
        <w:pStyle w:val="BodyText"/>
        <w:spacing w:before="3"/>
      </w:pPr>
    </w:p>
    <w:p w:rsidR="00DA3FF3" w:rsidRDefault="000C1FA0">
      <w:pPr>
        <w:pStyle w:val="Heading2"/>
        <w:spacing w:line="240" w:lineRule="auto"/>
        <w:ind w:left="1256" w:firstLine="0"/>
      </w:pPr>
      <w:r>
        <w:t>Изчисляване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сроковете:</w:t>
      </w:r>
    </w:p>
    <w:p w:rsidR="00DA3FF3" w:rsidRDefault="000C1FA0">
      <w:pPr>
        <w:pStyle w:val="BodyText"/>
        <w:spacing w:before="173"/>
        <w:ind w:left="1256"/>
        <w:jc w:val="both"/>
      </w:pPr>
      <w:r>
        <w:t>Сроковете</w:t>
      </w:r>
      <w:r>
        <w:rPr>
          <w:spacing w:val="-3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изчисляват по</w:t>
      </w:r>
      <w:r>
        <w:rPr>
          <w:spacing w:val="-1"/>
        </w:rPr>
        <w:t xml:space="preserve"> </w:t>
      </w:r>
      <w:r>
        <w:t>реда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ППЗОП,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именно:</w:t>
      </w:r>
    </w:p>
    <w:p w:rsidR="00DA3FF3" w:rsidRDefault="00DA3FF3">
      <w:pPr>
        <w:jc w:val="both"/>
        <w:sectPr w:rsidR="00DA3FF3">
          <w:pgSz w:w="16840" w:h="11910" w:orient="landscape"/>
          <w:pgMar w:top="1180" w:right="140" w:bottom="1220" w:left="160" w:header="715" w:footer="1024" w:gutter="0"/>
          <w:cols w:space="720"/>
        </w:sectPr>
      </w:pPr>
    </w:p>
    <w:p w:rsidR="00DA3FF3" w:rsidRDefault="00DA3FF3">
      <w:pPr>
        <w:pStyle w:val="BodyText"/>
        <w:spacing w:before="2"/>
        <w:rPr>
          <w:sz w:val="5"/>
        </w:rPr>
      </w:pPr>
    </w:p>
    <w:p w:rsidR="00DA3FF3" w:rsidRDefault="000C1FA0">
      <w:pPr>
        <w:pStyle w:val="BodyText"/>
        <w:spacing w:before="91"/>
        <w:ind w:left="1256" w:right="901" w:firstLine="991"/>
      </w:pPr>
      <w:r>
        <w:t>Чл.</w:t>
      </w:r>
      <w:r>
        <w:rPr>
          <w:spacing w:val="36"/>
        </w:rPr>
        <w:t xml:space="preserve"> </w:t>
      </w:r>
      <w:r>
        <w:t>28.</w:t>
      </w:r>
      <w:r>
        <w:rPr>
          <w:spacing w:val="37"/>
        </w:rPr>
        <w:t xml:space="preserve"> </w:t>
      </w:r>
      <w:r>
        <w:t>(1)</w:t>
      </w:r>
      <w:r>
        <w:rPr>
          <w:spacing w:val="37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определянето</w:t>
      </w:r>
      <w:r>
        <w:rPr>
          <w:spacing w:val="36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срокове,</w:t>
      </w:r>
      <w:r>
        <w:rPr>
          <w:spacing w:val="36"/>
        </w:rPr>
        <w:t xml:space="preserve"> </w:t>
      </w:r>
      <w:r>
        <w:t>които</w:t>
      </w:r>
      <w:r>
        <w:rPr>
          <w:spacing w:val="37"/>
        </w:rPr>
        <w:t xml:space="preserve"> </w:t>
      </w:r>
      <w:r>
        <w:t>са</w:t>
      </w:r>
      <w:r>
        <w:rPr>
          <w:spacing w:val="37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дни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се</w:t>
      </w:r>
      <w:r>
        <w:rPr>
          <w:spacing w:val="37"/>
        </w:rPr>
        <w:t xml:space="preserve"> </w:t>
      </w:r>
      <w:r>
        <w:t>броят</w:t>
      </w:r>
      <w:r>
        <w:rPr>
          <w:spacing w:val="35"/>
        </w:rPr>
        <w:t xml:space="preserve"> </w:t>
      </w:r>
      <w:r>
        <w:t>след</w:t>
      </w:r>
      <w:r>
        <w:rPr>
          <w:spacing w:val="35"/>
        </w:rPr>
        <w:t xml:space="preserve"> </w:t>
      </w:r>
      <w:r>
        <w:t>определено</w:t>
      </w:r>
      <w:r>
        <w:rPr>
          <w:spacing w:val="37"/>
        </w:rPr>
        <w:t xml:space="preserve"> </w:t>
      </w:r>
      <w:r>
        <w:t>действие</w:t>
      </w:r>
      <w:r>
        <w:rPr>
          <w:spacing w:val="37"/>
        </w:rPr>
        <w:t xml:space="preserve"> </w:t>
      </w:r>
      <w:r>
        <w:t>или</w:t>
      </w:r>
      <w:r>
        <w:rPr>
          <w:spacing w:val="35"/>
        </w:rPr>
        <w:t xml:space="preserve"> </w:t>
      </w:r>
      <w:r>
        <w:t>събитие,</w:t>
      </w:r>
      <w:r>
        <w:rPr>
          <w:spacing w:val="37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се</w:t>
      </w:r>
      <w:r>
        <w:rPr>
          <w:spacing w:val="37"/>
        </w:rPr>
        <w:t xml:space="preserve"> </w:t>
      </w:r>
      <w:r>
        <w:t>брои</w:t>
      </w:r>
      <w:r>
        <w:rPr>
          <w:spacing w:val="35"/>
        </w:rPr>
        <w:t xml:space="preserve"> </w:t>
      </w:r>
      <w:r>
        <w:t>денят</w:t>
      </w:r>
      <w:r>
        <w:rPr>
          <w:spacing w:val="35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настъпване</w:t>
      </w:r>
      <w:r>
        <w:rPr>
          <w:spacing w:val="36"/>
        </w:rPr>
        <w:t xml:space="preserve"> </w:t>
      </w:r>
      <w:r>
        <w:t>на</w:t>
      </w:r>
      <w:r>
        <w:rPr>
          <w:spacing w:val="-47"/>
        </w:rPr>
        <w:t xml:space="preserve"> </w:t>
      </w:r>
      <w:r>
        <w:t>действието или</w:t>
      </w:r>
      <w:r>
        <w:rPr>
          <w:spacing w:val="-1"/>
        </w:rPr>
        <w:t xml:space="preserve"> </w:t>
      </w:r>
      <w:r>
        <w:t>на събитието.</w:t>
      </w:r>
    </w:p>
    <w:p w:rsidR="00DA3FF3" w:rsidRDefault="000C1FA0">
      <w:pPr>
        <w:pStyle w:val="ListParagraph"/>
        <w:numPr>
          <w:ilvl w:val="0"/>
          <w:numId w:val="2"/>
        </w:numPr>
        <w:tabs>
          <w:tab w:val="left" w:pos="2576"/>
        </w:tabs>
        <w:ind w:right="1277" w:firstLine="991"/>
        <w:rPr>
          <w:sz w:val="20"/>
        </w:rPr>
      </w:pPr>
      <w:r>
        <w:rPr>
          <w:sz w:val="20"/>
        </w:rPr>
        <w:t>Когато</w:t>
      </w:r>
      <w:r>
        <w:rPr>
          <w:spacing w:val="1"/>
          <w:sz w:val="20"/>
        </w:rPr>
        <w:t xml:space="preserve"> </w:t>
      </w:r>
      <w:r>
        <w:rPr>
          <w:sz w:val="20"/>
        </w:rPr>
        <w:t>срокът</w:t>
      </w:r>
      <w:r>
        <w:rPr>
          <w:spacing w:val="1"/>
          <w:sz w:val="20"/>
        </w:rPr>
        <w:t xml:space="preserve"> </w:t>
      </w:r>
      <w:r>
        <w:rPr>
          <w:sz w:val="20"/>
        </w:rPr>
        <w:t>изтича</w:t>
      </w:r>
      <w:r>
        <w:rPr>
          <w:spacing w:val="1"/>
          <w:sz w:val="20"/>
        </w:rPr>
        <w:t xml:space="preserve"> </w:t>
      </w:r>
      <w:r>
        <w:rPr>
          <w:sz w:val="20"/>
        </w:rPr>
        <w:t>определен брой</w:t>
      </w:r>
      <w:r>
        <w:rPr>
          <w:spacing w:val="1"/>
          <w:sz w:val="20"/>
        </w:rPr>
        <w:t xml:space="preserve"> </w:t>
      </w:r>
      <w:r>
        <w:rPr>
          <w:sz w:val="20"/>
        </w:rPr>
        <w:t>дни</w:t>
      </w:r>
      <w:r>
        <w:rPr>
          <w:spacing w:val="1"/>
          <w:sz w:val="20"/>
        </w:rPr>
        <w:t xml:space="preserve"> </w:t>
      </w:r>
      <w:r>
        <w:rPr>
          <w:sz w:val="20"/>
        </w:rPr>
        <w:t>преди</w:t>
      </w:r>
      <w:r>
        <w:rPr>
          <w:spacing w:val="1"/>
          <w:sz w:val="20"/>
        </w:rPr>
        <w:t xml:space="preserve"> </w:t>
      </w:r>
      <w:r>
        <w:rPr>
          <w:sz w:val="20"/>
        </w:rPr>
        <w:t>известен ден,</w:t>
      </w:r>
      <w:r>
        <w:rPr>
          <w:spacing w:val="1"/>
          <w:sz w:val="20"/>
        </w:rPr>
        <w:t xml:space="preserve"> </w:t>
      </w:r>
      <w:r>
        <w:rPr>
          <w:sz w:val="20"/>
        </w:rPr>
        <w:t>този</w:t>
      </w:r>
      <w:r>
        <w:rPr>
          <w:spacing w:val="1"/>
          <w:sz w:val="20"/>
        </w:rPr>
        <w:t xml:space="preserve"> </w:t>
      </w:r>
      <w:r>
        <w:rPr>
          <w:sz w:val="20"/>
        </w:rPr>
        <w:t>ден</w:t>
      </w:r>
      <w:r>
        <w:rPr>
          <w:spacing w:val="1"/>
          <w:sz w:val="20"/>
        </w:rPr>
        <w:t xml:space="preserve"> </w:t>
      </w:r>
      <w:r>
        <w:rPr>
          <w:sz w:val="20"/>
        </w:rPr>
        <w:t>се</w:t>
      </w:r>
      <w:r>
        <w:rPr>
          <w:spacing w:val="1"/>
          <w:sz w:val="20"/>
        </w:rPr>
        <w:t xml:space="preserve"> </w:t>
      </w:r>
      <w:r>
        <w:rPr>
          <w:sz w:val="20"/>
        </w:rPr>
        <w:t>взема</w:t>
      </w:r>
      <w:r>
        <w:rPr>
          <w:spacing w:val="1"/>
          <w:sz w:val="20"/>
        </w:rPr>
        <w:t xml:space="preserve"> </w:t>
      </w:r>
      <w:r>
        <w:rPr>
          <w:sz w:val="20"/>
        </w:rPr>
        <w:t>предвид</w:t>
      </w:r>
      <w:r>
        <w:rPr>
          <w:spacing w:val="1"/>
          <w:sz w:val="20"/>
        </w:rPr>
        <w:t xml:space="preserve"> </w:t>
      </w:r>
      <w:r>
        <w:rPr>
          <w:sz w:val="20"/>
        </w:rPr>
        <w:t>при определяне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датата,</w:t>
      </w:r>
      <w:r>
        <w:rPr>
          <w:spacing w:val="1"/>
          <w:sz w:val="20"/>
        </w:rPr>
        <w:t xml:space="preserve"> </w:t>
      </w:r>
      <w:r>
        <w:rPr>
          <w:sz w:val="20"/>
        </w:rPr>
        <w:t>до</w:t>
      </w:r>
      <w:r>
        <w:rPr>
          <w:spacing w:val="1"/>
          <w:sz w:val="20"/>
        </w:rPr>
        <w:t xml:space="preserve"> </w:t>
      </w:r>
      <w:r>
        <w:rPr>
          <w:sz w:val="20"/>
        </w:rPr>
        <w:t>която</w:t>
      </w:r>
      <w:r>
        <w:rPr>
          <w:spacing w:val="1"/>
          <w:sz w:val="20"/>
        </w:rPr>
        <w:t xml:space="preserve"> </w:t>
      </w:r>
      <w:r>
        <w:rPr>
          <w:sz w:val="20"/>
        </w:rPr>
        <w:t>се</w:t>
      </w:r>
      <w:r>
        <w:rPr>
          <w:spacing w:val="1"/>
          <w:sz w:val="20"/>
        </w:rPr>
        <w:t xml:space="preserve"> </w:t>
      </w:r>
      <w:r>
        <w:rPr>
          <w:sz w:val="20"/>
        </w:rPr>
        <w:t>извършва</w:t>
      </w:r>
      <w:r>
        <w:rPr>
          <w:spacing w:val="-47"/>
          <w:sz w:val="20"/>
        </w:rPr>
        <w:t xml:space="preserve"> </w:t>
      </w:r>
      <w:r>
        <w:rPr>
          <w:sz w:val="20"/>
        </w:rPr>
        <w:t>съответното действие.</w:t>
      </w:r>
    </w:p>
    <w:p w:rsidR="00DA3FF3" w:rsidRDefault="000C1FA0">
      <w:pPr>
        <w:pStyle w:val="ListParagraph"/>
        <w:numPr>
          <w:ilvl w:val="0"/>
          <w:numId w:val="2"/>
        </w:numPr>
        <w:tabs>
          <w:tab w:val="left" w:pos="2533"/>
        </w:tabs>
        <w:ind w:left="2532" w:hanging="286"/>
        <w:rPr>
          <w:sz w:val="20"/>
        </w:rPr>
      </w:pPr>
      <w:r>
        <w:rPr>
          <w:sz w:val="20"/>
        </w:rPr>
        <w:t>(Изм.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ДВ,</w:t>
      </w:r>
      <w:r>
        <w:rPr>
          <w:spacing w:val="-2"/>
          <w:sz w:val="20"/>
        </w:rPr>
        <w:t xml:space="preserve"> </w:t>
      </w:r>
      <w:r>
        <w:rPr>
          <w:sz w:val="20"/>
        </w:rPr>
        <w:t>бр.</w:t>
      </w:r>
      <w:r>
        <w:rPr>
          <w:spacing w:val="-4"/>
          <w:sz w:val="20"/>
        </w:rPr>
        <w:t xml:space="preserve"> </w:t>
      </w:r>
      <w:r>
        <w:rPr>
          <w:sz w:val="20"/>
        </w:rPr>
        <w:t>35</w:t>
      </w:r>
      <w:r>
        <w:rPr>
          <w:spacing w:val="-4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2021</w:t>
      </w:r>
      <w:r>
        <w:rPr>
          <w:spacing w:val="-2"/>
          <w:sz w:val="20"/>
        </w:rPr>
        <w:t xml:space="preserve"> </w:t>
      </w:r>
      <w:r>
        <w:rPr>
          <w:sz w:val="20"/>
        </w:rPr>
        <w:t>г.)</w:t>
      </w:r>
      <w:r>
        <w:rPr>
          <w:spacing w:val="-1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3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-3"/>
          <w:sz w:val="20"/>
        </w:rPr>
        <w:t xml:space="preserve"> </w:t>
      </w:r>
      <w:r>
        <w:rPr>
          <w:sz w:val="20"/>
        </w:rPr>
        <w:t>ден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срока</w:t>
      </w:r>
      <w:r>
        <w:rPr>
          <w:spacing w:val="-2"/>
          <w:sz w:val="20"/>
        </w:rPr>
        <w:t xml:space="preserve"> </w:t>
      </w:r>
      <w:r>
        <w:rPr>
          <w:sz w:val="20"/>
        </w:rPr>
        <w:t>по</w:t>
      </w:r>
      <w:r>
        <w:rPr>
          <w:spacing w:val="-2"/>
          <w:sz w:val="20"/>
        </w:rPr>
        <w:t xml:space="preserve"> </w:t>
      </w:r>
      <w:r>
        <w:rPr>
          <w:sz w:val="20"/>
        </w:rPr>
        <w:t>ал.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е</w:t>
      </w:r>
      <w:r>
        <w:rPr>
          <w:spacing w:val="-2"/>
          <w:sz w:val="20"/>
        </w:rPr>
        <w:t xml:space="preserve"> </w:t>
      </w:r>
      <w:r>
        <w:rPr>
          <w:sz w:val="20"/>
        </w:rPr>
        <w:t>неприсъствен,</w:t>
      </w:r>
      <w:r>
        <w:rPr>
          <w:spacing w:val="-3"/>
          <w:sz w:val="20"/>
        </w:rPr>
        <w:t xml:space="preserve"> </w:t>
      </w:r>
      <w:r>
        <w:rPr>
          <w:sz w:val="20"/>
        </w:rPr>
        <w:t>срокът изтича:</w:t>
      </w:r>
    </w:p>
    <w:p w:rsidR="00DA3FF3" w:rsidRDefault="000C1FA0">
      <w:pPr>
        <w:pStyle w:val="ListParagraph"/>
        <w:numPr>
          <w:ilvl w:val="0"/>
          <w:numId w:val="1"/>
        </w:numPr>
        <w:tabs>
          <w:tab w:val="left" w:pos="2449"/>
        </w:tabs>
        <w:spacing w:before="1"/>
        <w:ind w:hanging="202"/>
        <w:rPr>
          <w:sz w:val="20"/>
        </w:rPr>
      </w:pP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края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двадесет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четвъртия</w:t>
      </w:r>
      <w:r>
        <w:rPr>
          <w:spacing w:val="-3"/>
          <w:sz w:val="20"/>
        </w:rPr>
        <w:t xml:space="preserve"> </w:t>
      </w:r>
      <w:r>
        <w:rPr>
          <w:sz w:val="20"/>
        </w:rPr>
        <w:t>час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3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3"/>
          <w:sz w:val="20"/>
        </w:rPr>
        <w:t xml:space="preserve"> </w:t>
      </w:r>
      <w:r>
        <w:rPr>
          <w:sz w:val="20"/>
        </w:rPr>
        <w:t>ден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обмен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платформата;</w:t>
      </w:r>
    </w:p>
    <w:p w:rsidR="00DA3FF3" w:rsidRDefault="000C1FA0">
      <w:pPr>
        <w:pStyle w:val="ListParagraph"/>
        <w:numPr>
          <w:ilvl w:val="0"/>
          <w:numId w:val="1"/>
        </w:numPr>
        <w:tabs>
          <w:tab w:val="left" w:pos="2449"/>
        </w:tabs>
        <w:spacing w:line="229" w:lineRule="exact"/>
        <w:ind w:hanging="202"/>
        <w:rPr>
          <w:sz w:val="20"/>
        </w:rPr>
      </w:pP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приключване на</w:t>
      </w:r>
      <w:r>
        <w:rPr>
          <w:spacing w:val="-3"/>
          <w:sz w:val="20"/>
        </w:rPr>
        <w:t xml:space="preserve"> </w:t>
      </w:r>
      <w:r>
        <w:rPr>
          <w:sz w:val="20"/>
        </w:rPr>
        <w:t>работното</w:t>
      </w:r>
      <w:r>
        <w:rPr>
          <w:spacing w:val="-2"/>
          <w:sz w:val="20"/>
        </w:rPr>
        <w:t xml:space="preserve"> </w:t>
      </w:r>
      <w:r>
        <w:rPr>
          <w:sz w:val="20"/>
        </w:rPr>
        <w:t>време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възложителя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3"/>
          <w:sz w:val="20"/>
        </w:rPr>
        <w:t xml:space="preserve"> </w:t>
      </w:r>
      <w:r>
        <w:rPr>
          <w:sz w:val="20"/>
        </w:rPr>
        <w:t>ден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3"/>
          <w:sz w:val="20"/>
        </w:rPr>
        <w:t xml:space="preserve"> </w:t>
      </w:r>
      <w:r>
        <w:rPr>
          <w:sz w:val="20"/>
        </w:rPr>
        <w:t>обменът</w:t>
      </w:r>
      <w:r>
        <w:rPr>
          <w:spacing w:val="-3"/>
          <w:sz w:val="20"/>
        </w:rPr>
        <w:t xml:space="preserve"> </w:t>
      </w:r>
      <w:r>
        <w:rPr>
          <w:sz w:val="20"/>
        </w:rPr>
        <w:t>е</w:t>
      </w:r>
      <w:r>
        <w:rPr>
          <w:spacing w:val="-3"/>
          <w:sz w:val="20"/>
        </w:rPr>
        <w:t xml:space="preserve"> </w:t>
      </w:r>
      <w:r>
        <w:rPr>
          <w:sz w:val="20"/>
        </w:rPr>
        <w:t>извън</w:t>
      </w:r>
      <w:r>
        <w:rPr>
          <w:spacing w:val="-4"/>
          <w:sz w:val="20"/>
        </w:rPr>
        <w:t xml:space="preserve"> </w:t>
      </w:r>
      <w:r>
        <w:rPr>
          <w:sz w:val="20"/>
        </w:rPr>
        <w:t>платформата.</w:t>
      </w:r>
    </w:p>
    <w:p w:rsidR="00DA3FF3" w:rsidRDefault="000C1FA0">
      <w:pPr>
        <w:pStyle w:val="ListParagraph"/>
        <w:numPr>
          <w:ilvl w:val="0"/>
          <w:numId w:val="2"/>
        </w:numPr>
        <w:tabs>
          <w:tab w:val="left" w:pos="2538"/>
        </w:tabs>
        <w:ind w:right="1274" w:firstLine="991"/>
        <w:rPr>
          <w:sz w:val="20"/>
        </w:rPr>
      </w:pPr>
      <w:r>
        <w:rPr>
          <w:sz w:val="20"/>
        </w:rPr>
        <w:t>(Изм.</w:t>
      </w:r>
      <w:r>
        <w:rPr>
          <w:spacing w:val="5"/>
          <w:sz w:val="20"/>
        </w:rPr>
        <w:t xml:space="preserve"> </w:t>
      </w:r>
      <w:r>
        <w:rPr>
          <w:sz w:val="20"/>
        </w:rPr>
        <w:t>–</w:t>
      </w:r>
      <w:r>
        <w:rPr>
          <w:spacing w:val="4"/>
          <w:sz w:val="20"/>
        </w:rPr>
        <w:t xml:space="preserve"> </w:t>
      </w:r>
      <w:r>
        <w:rPr>
          <w:sz w:val="20"/>
        </w:rPr>
        <w:t>ДВ,</w:t>
      </w:r>
      <w:r>
        <w:rPr>
          <w:spacing w:val="4"/>
          <w:sz w:val="20"/>
        </w:rPr>
        <w:t xml:space="preserve"> </w:t>
      </w:r>
      <w:r>
        <w:rPr>
          <w:sz w:val="20"/>
        </w:rPr>
        <w:t>бр.</w:t>
      </w:r>
      <w:r>
        <w:rPr>
          <w:spacing w:val="1"/>
          <w:sz w:val="20"/>
        </w:rPr>
        <w:t xml:space="preserve"> </w:t>
      </w:r>
      <w:r>
        <w:rPr>
          <w:sz w:val="20"/>
        </w:rPr>
        <w:t>17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>
        <w:rPr>
          <w:sz w:val="20"/>
        </w:rPr>
        <w:t>2019</w:t>
      </w:r>
      <w:r>
        <w:rPr>
          <w:spacing w:val="3"/>
          <w:sz w:val="20"/>
        </w:rPr>
        <w:t xml:space="preserve"> </w:t>
      </w:r>
      <w:r>
        <w:rPr>
          <w:sz w:val="20"/>
        </w:rPr>
        <w:t>г.,</w:t>
      </w:r>
      <w:r>
        <w:rPr>
          <w:spacing w:val="4"/>
          <w:sz w:val="20"/>
        </w:rPr>
        <w:t xml:space="preserve"> </w:t>
      </w:r>
      <w:r>
        <w:rPr>
          <w:sz w:val="20"/>
        </w:rPr>
        <w:t>в</w:t>
      </w:r>
      <w:r>
        <w:rPr>
          <w:spacing w:val="2"/>
          <w:sz w:val="20"/>
        </w:rPr>
        <w:t xml:space="preserve"> </w:t>
      </w:r>
      <w:r>
        <w:rPr>
          <w:sz w:val="20"/>
        </w:rPr>
        <w:t>сила</w:t>
      </w:r>
      <w:r>
        <w:rPr>
          <w:spacing w:val="4"/>
          <w:sz w:val="20"/>
        </w:rPr>
        <w:t xml:space="preserve"> </w:t>
      </w:r>
      <w:r>
        <w:rPr>
          <w:sz w:val="20"/>
        </w:rPr>
        <w:t>от</w:t>
      </w:r>
      <w:r>
        <w:rPr>
          <w:spacing w:val="2"/>
          <w:sz w:val="20"/>
        </w:rPr>
        <w:t xml:space="preserve"> </w:t>
      </w:r>
      <w:r>
        <w:rPr>
          <w:sz w:val="20"/>
        </w:rPr>
        <w:t>1.11.2019</w:t>
      </w:r>
      <w:r>
        <w:rPr>
          <w:spacing w:val="2"/>
          <w:sz w:val="20"/>
        </w:rPr>
        <w:t xml:space="preserve"> </w:t>
      </w:r>
      <w:r>
        <w:rPr>
          <w:sz w:val="20"/>
        </w:rPr>
        <w:t>г.,</w:t>
      </w:r>
      <w:r>
        <w:rPr>
          <w:spacing w:val="4"/>
          <w:sz w:val="20"/>
        </w:rPr>
        <w:t xml:space="preserve"> </w:t>
      </w:r>
      <w:r>
        <w:rPr>
          <w:sz w:val="20"/>
        </w:rPr>
        <w:t>бр.</w:t>
      </w:r>
      <w:r>
        <w:rPr>
          <w:spacing w:val="3"/>
          <w:sz w:val="20"/>
        </w:rPr>
        <w:t xml:space="preserve"> </w:t>
      </w:r>
      <w:r>
        <w:rPr>
          <w:sz w:val="20"/>
        </w:rPr>
        <w:t>35</w:t>
      </w:r>
      <w:r>
        <w:rPr>
          <w:spacing w:val="2"/>
          <w:sz w:val="20"/>
        </w:rPr>
        <w:t xml:space="preserve"> </w:t>
      </w:r>
      <w:r>
        <w:rPr>
          <w:sz w:val="20"/>
        </w:rPr>
        <w:t>от</w:t>
      </w:r>
      <w:r>
        <w:rPr>
          <w:spacing w:val="2"/>
          <w:sz w:val="20"/>
        </w:rPr>
        <w:t xml:space="preserve"> </w:t>
      </w:r>
      <w:r>
        <w:rPr>
          <w:sz w:val="20"/>
        </w:rPr>
        <w:t>2021</w:t>
      </w:r>
      <w:r>
        <w:rPr>
          <w:spacing w:val="4"/>
          <w:sz w:val="20"/>
        </w:rPr>
        <w:t xml:space="preserve"> </w:t>
      </w:r>
      <w:r>
        <w:rPr>
          <w:sz w:val="20"/>
        </w:rPr>
        <w:t>г.)</w:t>
      </w:r>
      <w:r>
        <w:rPr>
          <w:spacing w:val="1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5"/>
          <w:sz w:val="20"/>
        </w:rPr>
        <w:t xml:space="preserve"> </w:t>
      </w:r>
      <w:r>
        <w:rPr>
          <w:sz w:val="20"/>
        </w:rPr>
        <w:t>ден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4"/>
          <w:sz w:val="20"/>
        </w:rPr>
        <w:t xml:space="preserve"> </w:t>
      </w:r>
      <w:r>
        <w:rPr>
          <w:sz w:val="20"/>
        </w:rPr>
        <w:t>срока</w:t>
      </w:r>
      <w:r>
        <w:rPr>
          <w:spacing w:val="3"/>
          <w:sz w:val="20"/>
        </w:rPr>
        <w:t xml:space="preserve"> </w:t>
      </w:r>
      <w:r>
        <w:rPr>
          <w:sz w:val="20"/>
        </w:rPr>
        <w:t>за</w:t>
      </w:r>
      <w:r>
        <w:rPr>
          <w:spacing w:val="4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5"/>
          <w:sz w:val="20"/>
        </w:rPr>
        <w:t xml:space="preserve"> </w:t>
      </w:r>
      <w:r>
        <w:rPr>
          <w:sz w:val="20"/>
        </w:rPr>
        <w:t>на</w:t>
      </w:r>
      <w:r>
        <w:rPr>
          <w:spacing w:val="4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2"/>
          <w:sz w:val="20"/>
        </w:rPr>
        <w:t xml:space="preserve"> </w:t>
      </w:r>
      <w:r>
        <w:rPr>
          <w:sz w:val="20"/>
        </w:rPr>
        <w:t>за</w:t>
      </w:r>
      <w:r>
        <w:rPr>
          <w:spacing w:val="6"/>
          <w:sz w:val="20"/>
        </w:rPr>
        <w:t xml:space="preserve"> </w:t>
      </w:r>
      <w:r>
        <w:rPr>
          <w:sz w:val="20"/>
        </w:rPr>
        <w:t>участие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2"/>
          <w:sz w:val="20"/>
        </w:rPr>
        <w:t xml:space="preserve"> </w:t>
      </w:r>
      <w:r>
        <w:rPr>
          <w:sz w:val="20"/>
        </w:rPr>
        <w:t>оферти</w:t>
      </w:r>
      <w:r>
        <w:rPr>
          <w:spacing w:val="2"/>
          <w:sz w:val="20"/>
        </w:rPr>
        <w:t xml:space="preserve"> </w:t>
      </w:r>
      <w:r>
        <w:rPr>
          <w:sz w:val="20"/>
        </w:rPr>
        <w:t>чрез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платформата</w:t>
      </w:r>
      <w:r>
        <w:rPr>
          <w:spacing w:val="-3"/>
          <w:sz w:val="20"/>
        </w:rPr>
        <w:t xml:space="preserve"> </w:t>
      </w:r>
      <w:r>
        <w:rPr>
          <w:sz w:val="20"/>
        </w:rPr>
        <w:t>се</w:t>
      </w:r>
      <w:r>
        <w:rPr>
          <w:spacing w:val="-2"/>
          <w:sz w:val="20"/>
        </w:rPr>
        <w:t xml:space="preserve"> </w:t>
      </w:r>
      <w:r>
        <w:rPr>
          <w:sz w:val="20"/>
        </w:rPr>
        <w:t>определя</w:t>
      </w:r>
      <w:r>
        <w:rPr>
          <w:spacing w:val="-4"/>
          <w:sz w:val="20"/>
        </w:rPr>
        <w:t xml:space="preserve"> </w:t>
      </w:r>
      <w:r>
        <w:rPr>
          <w:sz w:val="20"/>
        </w:rPr>
        <w:t>винаги в</w:t>
      </w:r>
      <w:r>
        <w:rPr>
          <w:spacing w:val="-4"/>
          <w:sz w:val="20"/>
        </w:rPr>
        <w:t xml:space="preserve"> </w:t>
      </w:r>
      <w:r>
        <w:rPr>
          <w:sz w:val="20"/>
        </w:rPr>
        <w:t>присъствен ден.</w:t>
      </w:r>
      <w:r>
        <w:rPr>
          <w:spacing w:val="-3"/>
          <w:sz w:val="20"/>
        </w:rPr>
        <w:t xml:space="preserve"> </w:t>
      </w:r>
      <w:r>
        <w:rPr>
          <w:sz w:val="20"/>
        </w:rPr>
        <w:t>Правилото</w:t>
      </w:r>
      <w:r>
        <w:rPr>
          <w:spacing w:val="-1"/>
          <w:sz w:val="20"/>
        </w:rPr>
        <w:t xml:space="preserve"> </w:t>
      </w:r>
      <w:r>
        <w:rPr>
          <w:sz w:val="20"/>
        </w:rPr>
        <w:t>се</w:t>
      </w:r>
      <w:r>
        <w:rPr>
          <w:spacing w:val="-3"/>
          <w:sz w:val="20"/>
        </w:rPr>
        <w:t xml:space="preserve"> </w:t>
      </w:r>
      <w:r>
        <w:rPr>
          <w:sz w:val="20"/>
        </w:rPr>
        <w:t>отнася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</w:t>
      </w:r>
      <w:r>
        <w:rPr>
          <w:sz w:val="20"/>
        </w:rPr>
        <w:t>отварянето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за участие и</w:t>
      </w:r>
      <w:r>
        <w:rPr>
          <w:spacing w:val="-3"/>
          <w:sz w:val="20"/>
        </w:rPr>
        <w:t xml:space="preserve"> </w:t>
      </w:r>
      <w:r>
        <w:rPr>
          <w:sz w:val="20"/>
        </w:rPr>
        <w:t>оферти,</w:t>
      </w:r>
      <w:r>
        <w:rPr>
          <w:spacing w:val="-2"/>
          <w:sz w:val="20"/>
        </w:rPr>
        <w:t xml:space="preserve"> </w:t>
      </w:r>
      <w:r>
        <w:rPr>
          <w:sz w:val="20"/>
        </w:rPr>
        <w:t>включително</w:t>
      </w:r>
      <w:r>
        <w:rPr>
          <w:spacing w:val="-2"/>
          <w:sz w:val="20"/>
        </w:rPr>
        <w:t xml:space="preserve"> </w:t>
      </w:r>
      <w:r>
        <w:rPr>
          <w:sz w:val="20"/>
        </w:rPr>
        <w:t>ценовите предложения.</w:t>
      </w:r>
    </w:p>
    <w:p w:rsidR="00DA3FF3" w:rsidRDefault="000C1FA0">
      <w:pPr>
        <w:pStyle w:val="ListParagraph"/>
        <w:numPr>
          <w:ilvl w:val="0"/>
          <w:numId w:val="2"/>
        </w:numPr>
        <w:tabs>
          <w:tab w:val="left" w:pos="2538"/>
        </w:tabs>
        <w:ind w:right="1277" w:firstLine="991"/>
        <w:rPr>
          <w:sz w:val="20"/>
        </w:rPr>
      </w:pPr>
      <w:r>
        <w:rPr>
          <w:sz w:val="20"/>
        </w:rPr>
        <w:t>Когато</w:t>
      </w:r>
      <w:r>
        <w:rPr>
          <w:spacing w:val="-1"/>
          <w:sz w:val="20"/>
        </w:rPr>
        <w:t xml:space="preserve"> </w:t>
      </w:r>
      <w:r>
        <w:rPr>
          <w:sz w:val="20"/>
        </w:rPr>
        <w:t>възложителят</w:t>
      </w:r>
      <w:r>
        <w:rPr>
          <w:spacing w:val="1"/>
          <w:sz w:val="20"/>
        </w:rPr>
        <w:t xml:space="preserve"> </w:t>
      </w:r>
      <w:r>
        <w:rPr>
          <w:sz w:val="20"/>
        </w:rPr>
        <w:t>удължава</w:t>
      </w:r>
      <w:r>
        <w:rPr>
          <w:spacing w:val="1"/>
          <w:sz w:val="20"/>
        </w:rPr>
        <w:t xml:space="preserve"> </w:t>
      </w:r>
      <w:r>
        <w:rPr>
          <w:sz w:val="20"/>
        </w:rPr>
        <w:t>сроковете в</w:t>
      </w:r>
      <w:r>
        <w:rPr>
          <w:spacing w:val="1"/>
          <w:sz w:val="20"/>
        </w:rPr>
        <w:t xml:space="preserve"> </w:t>
      </w:r>
      <w:r>
        <w:rPr>
          <w:sz w:val="20"/>
        </w:rPr>
        <w:t>процедурата на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чл.</w:t>
      </w:r>
      <w:r>
        <w:rPr>
          <w:spacing w:val="1"/>
          <w:sz w:val="20"/>
        </w:rPr>
        <w:t xml:space="preserve"> </w:t>
      </w:r>
      <w:r>
        <w:rPr>
          <w:sz w:val="20"/>
        </w:rPr>
        <w:t>100,</w:t>
      </w:r>
      <w:r>
        <w:rPr>
          <w:spacing w:val="-1"/>
          <w:sz w:val="20"/>
        </w:rPr>
        <w:t xml:space="preserve"> </w:t>
      </w:r>
      <w:r>
        <w:rPr>
          <w:sz w:val="20"/>
        </w:rPr>
        <w:t>ал.</w:t>
      </w:r>
      <w:r>
        <w:rPr>
          <w:spacing w:val="1"/>
          <w:sz w:val="20"/>
        </w:rPr>
        <w:t xml:space="preserve"> </w:t>
      </w:r>
      <w:r>
        <w:rPr>
          <w:sz w:val="20"/>
        </w:rPr>
        <w:t>11 ЗОП, общата</w:t>
      </w:r>
      <w:r>
        <w:rPr>
          <w:spacing w:val="1"/>
          <w:sz w:val="20"/>
        </w:rPr>
        <w:t xml:space="preserve"> </w:t>
      </w:r>
      <w:r>
        <w:rPr>
          <w:sz w:val="20"/>
        </w:rPr>
        <w:t>продължителност на</w:t>
      </w:r>
      <w:r>
        <w:rPr>
          <w:spacing w:val="1"/>
          <w:sz w:val="20"/>
        </w:rPr>
        <w:t xml:space="preserve"> </w:t>
      </w:r>
      <w:r>
        <w:rPr>
          <w:sz w:val="20"/>
        </w:rPr>
        <w:t>всеки от</w:t>
      </w:r>
      <w:r>
        <w:rPr>
          <w:spacing w:val="11"/>
          <w:sz w:val="20"/>
        </w:rPr>
        <w:t xml:space="preserve"> </w:t>
      </w:r>
      <w:r>
        <w:rPr>
          <w:sz w:val="20"/>
        </w:rPr>
        <w:t>сроковете,</w:t>
      </w:r>
      <w:r>
        <w:rPr>
          <w:spacing w:val="1"/>
          <w:sz w:val="20"/>
        </w:rPr>
        <w:t xml:space="preserve"> </w:t>
      </w:r>
      <w:r>
        <w:rPr>
          <w:sz w:val="20"/>
        </w:rPr>
        <w:t>изтекли</w:t>
      </w:r>
      <w:r>
        <w:rPr>
          <w:spacing w:val="1"/>
          <w:sz w:val="20"/>
        </w:rPr>
        <w:t xml:space="preserve"> </w:t>
      </w:r>
      <w:r>
        <w:rPr>
          <w:sz w:val="20"/>
        </w:rPr>
        <w:t>до</w:t>
      </w:r>
      <w:r>
        <w:rPr>
          <w:spacing w:val="-2"/>
          <w:sz w:val="20"/>
        </w:rPr>
        <w:t xml:space="preserve"> </w:t>
      </w:r>
      <w:r>
        <w:rPr>
          <w:sz w:val="20"/>
        </w:rPr>
        <w:t>момента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спирането</w:t>
      </w:r>
      <w:r>
        <w:rPr>
          <w:spacing w:val="-2"/>
          <w:sz w:val="20"/>
        </w:rPr>
        <w:t xml:space="preserve"> </w:t>
      </w:r>
      <w:r>
        <w:rPr>
          <w:sz w:val="20"/>
        </w:rPr>
        <w:t>на процедурата,</w:t>
      </w:r>
      <w:r>
        <w:rPr>
          <w:spacing w:val="-1"/>
          <w:sz w:val="20"/>
        </w:rPr>
        <w:t xml:space="preserve"> </w:t>
      </w:r>
      <w:r>
        <w:rPr>
          <w:sz w:val="20"/>
        </w:rPr>
        <w:t>заедно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новоопределените</w:t>
      </w:r>
      <w:proofErr w:type="spellEnd"/>
      <w:r>
        <w:rPr>
          <w:sz w:val="20"/>
        </w:rPr>
        <w:t xml:space="preserve"> удължени</w:t>
      </w:r>
      <w:r>
        <w:rPr>
          <w:spacing w:val="-4"/>
          <w:sz w:val="20"/>
        </w:rPr>
        <w:t xml:space="preserve"> </w:t>
      </w:r>
      <w:r>
        <w:rPr>
          <w:sz w:val="20"/>
        </w:rPr>
        <w:t>срокове</w:t>
      </w:r>
      <w:r>
        <w:rPr>
          <w:spacing w:val="-3"/>
          <w:sz w:val="20"/>
        </w:rPr>
        <w:t xml:space="preserve"> </w:t>
      </w:r>
      <w:r>
        <w:rPr>
          <w:sz w:val="20"/>
        </w:rPr>
        <w:t>не</w:t>
      </w:r>
      <w:r>
        <w:rPr>
          <w:spacing w:val="-4"/>
          <w:sz w:val="20"/>
        </w:rPr>
        <w:t xml:space="preserve"> </w:t>
      </w:r>
      <w:r>
        <w:rPr>
          <w:sz w:val="20"/>
        </w:rPr>
        <w:t>може</w:t>
      </w:r>
      <w:r>
        <w:rPr>
          <w:spacing w:val="-2"/>
          <w:sz w:val="20"/>
        </w:rPr>
        <w:t xml:space="preserve"> </w:t>
      </w:r>
      <w:r>
        <w:rPr>
          <w:sz w:val="20"/>
        </w:rPr>
        <w:t>да</w:t>
      </w:r>
      <w:r>
        <w:rPr>
          <w:spacing w:val="-4"/>
          <w:sz w:val="20"/>
        </w:rPr>
        <w:t xml:space="preserve"> </w:t>
      </w:r>
      <w:r>
        <w:rPr>
          <w:sz w:val="20"/>
        </w:rPr>
        <w:t>е</w:t>
      </w:r>
      <w:r>
        <w:rPr>
          <w:spacing w:val="-2"/>
          <w:sz w:val="20"/>
        </w:rPr>
        <w:t xml:space="preserve"> </w:t>
      </w:r>
      <w:r>
        <w:rPr>
          <w:sz w:val="20"/>
        </w:rPr>
        <w:t>по-кратка</w:t>
      </w:r>
      <w:r>
        <w:rPr>
          <w:spacing w:val="-3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първоначалния</w:t>
      </w:r>
      <w:r>
        <w:rPr>
          <w:spacing w:val="-4"/>
          <w:sz w:val="20"/>
        </w:rPr>
        <w:t xml:space="preserve"> </w:t>
      </w:r>
      <w:r>
        <w:rPr>
          <w:sz w:val="20"/>
        </w:rPr>
        <w:t>срок,</w:t>
      </w:r>
      <w:r>
        <w:rPr>
          <w:spacing w:val="-2"/>
          <w:sz w:val="20"/>
        </w:rPr>
        <w:t xml:space="preserve"> </w:t>
      </w:r>
      <w:r>
        <w:rPr>
          <w:sz w:val="20"/>
        </w:rPr>
        <w:t>определен</w:t>
      </w:r>
      <w:r>
        <w:rPr>
          <w:spacing w:val="-4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възложителя.</w:t>
      </w:r>
    </w:p>
    <w:p w:rsidR="00DA3FF3" w:rsidRDefault="000C1FA0">
      <w:pPr>
        <w:pStyle w:val="ListParagraph"/>
        <w:numPr>
          <w:ilvl w:val="0"/>
          <w:numId w:val="2"/>
        </w:numPr>
        <w:tabs>
          <w:tab w:val="left" w:pos="2552"/>
        </w:tabs>
        <w:spacing w:before="1"/>
        <w:ind w:right="1277" w:firstLine="991"/>
        <w:rPr>
          <w:sz w:val="20"/>
        </w:rPr>
      </w:pPr>
      <w:r>
        <w:rPr>
          <w:sz w:val="20"/>
        </w:rPr>
        <w:t>(Нова</w:t>
      </w:r>
      <w:r>
        <w:rPr>
          <w:spacing w:val="21"/>
          <w:sz w:val="20"/>
        </w:rPr>
        <w:t xml:space="preserve"> </w:t>
      </w:r>
      <w:r>
        <w:rPr>
          <w:sz w:val="20"/>
        </w:rPr>
        <w:t>–</w:t>
      </w:r>
      <w:r>
        <w:rPr>
          <w:spacing w:val="18"/>
          <w:sz w:val="20"/>
        </w:rPr>
        <w:t xml:space="preserve"> </w:t>
      </w:r>
      <w:r>
        <w:rPr>
          <w:sz w:val="20"/>
        </w:rPr>
        <w:t>ДВ,</w:t>
      </w:r>
      <w:r>
        <w:rPr>
          <w:spacing w:val="18"/>
          <w:sz w:val="20"/>
        </w:rPr>
        <w:t xml:space="preserve"> </w:t>
      </w:r>
      <w:r>
        <w:rPr>
          <w:sz w:val="20"/>
        </w:rPr>
        <w:t>бр.</w:t>
      </w:r>
      <w:r>
        <w:rPr>
          <w:spacing w:val="17"/>
          <w:sz w:val="20"/>
        </w:rPr>
        <w:t xml:space="preserve"> </w:t>
      </w:r>
      <w:r>
        <w:rPr>
          <w:sz w:val="20"/>
        </w:rPr>
        <w:t>17</w:t>
      </w:r>
      <w:r>
        <w:rPr>
          <w:spacing w:val="19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2019</w:t>
      </w:r>
      <w:r>
        <w:rPr>
          <w:spacing w:val="21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в</w:t>
      </w:r>
      <w:r>
        <w:rPr>
          <w:spacing w:val="20"/>
          <w:sz w:val="20"/>
        </w:rPr>
        <w:t xml:space="preserve"> </w:t>
      </w:r>
      <w:r>
        <w:rPr>
          <w:sz w:val="20"/>
        </w:rPr>
        <w:t>сила</w:t>
      </w:r>
      <w:r>
        <w:rPr>
          <w:spacing w:val="20"/>
          <w:sz w:val="20"/>
        </w:rPr>
        <w:t xml:space="preserve"> </w:t>
      </w:r>
      <w:r>
        <w:rPr>
          <w:sz w:val="20"/>
        </w:rPr>
        <w:t>от</w:t>
      </w:r>
      <w:r>
        <w:rPr>
          <w:spacing w:val="20"/>
          <w:sz w:val="20"/>
        </w:rPr>
        <w:t xml:space="preserve"> </w:t>
      </w:r>
      <w:r>
        <w:rPr>
          <w:sz w:val="20"/>
        </w:rPr>
        <w:t>1.03.2019</w:t>
      </w:r>
      <w:r>
        <w:rPr>
          <w:spacing w:val="20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изм.</w:t>
      </w:r>
      <w:r>
        <w:rPr>
          <w:spacing w:val="21"/>
          <w:sz w:val="20"/>
        </w:rPr>
        <w:t xml:space="preserve"> </w:t>
      </w:r>
      <w:r>
        <w:rPr>
          <w:sz w:val="20"/>
        </w:rPr>
        <w:t>и</w:t>
      </w:r>
      <w:r>
        <w:rPr>
          <w:spacing w:val="18"/>
          <w:sz w:val="20"/>
        </w:rPr>
        <w:t xml:space="preserve"> </w:t>
      </w:r>
      <w:r>
        <w:rPr>
          <w:sz w:val="20"/>
        </w:rPr>
        <w:t>доп.,</w:t>
      </w:r>
      <w:r>
        <w:rPr>
          <w:spacing w:val="21"/>
          <w:sz w:val="20"/>
        </w:rPr>
        <w:t xml:space="preserve"> </w:t>
      </w:r>
      <w:r>
        <w:rPr>
          <w:sz w:val="20"/>
        </w:rPr>
        <w:t>бр.</w:t>
      </w:r>
      <w:r>
        <w:rPr>
          <w:spacing w:val="17"/>
          <w:sz w:val="20"/>
        </w:rPr>
        <w:t xml:space="preserve"> </w:t>
      </w:r>
      <w:r>
        <w:rPr>
          <w:sz w:val="20"/>
        </w:rPr>
        <w:t>29</w:t>
      </w:r>
      <w:r>
        <w:rPr>
          <w:spacing w:val="21"/>
          <w:sz w:val="20"/>
        </w:rPr>
        <w:t xml:space="preserve"> </w:t>
      </w:r>
      <w:r>
        <w:rPr>
          <w:sz w:val="20"/>
        </w:rPr>
        <w:t>от</w:t>
      </w:r>
      <w:r>
        <w:rPr>
          <w:spacing w:val="16"/>
          <w:sz w:val="20"/>
        </w:rPr>
        <w:t xml:space="preserve"> </w:t>
      </w:r>
      <w:r>
        <w:rPr>
          <w:sz w:val="20"/>
        </w:rPr>
        <w:t>2020</w:t>
      </w:r>
      <w:r>
        <w:rPr>
          <w:spacing w:val="21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в</w:t>
      </w:r>
      <w:r>
        <w:rPr>
          <w:spacing w:val="17"/>
          <w:sz w:val="20"/>
        </w:rPr>
        <w:t xml:space="preserve"> </w:t>
      </w:r>
      <w:r>
        <w:rPr>
          <w:sz w:val="20"/>
        </w:rPr>
        <w:t>сила</w:t>
      </w:r>
      <w:r>
        <w:rPr>
          <w:spacing w:val="20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1.04.2020</w:t>
      </w:r>
      <w:r>
        <w:rPr>
          <w:spacing w:val="21"/>
          <w:sz w:val="20"/>
        </w:rPr>
        <w:t xml:space="preserve"> </w:t>
      </w:r>
      <w:r>
        <w:rPr>
          <w:sz w:val="20"/>
        </w:rPr>
        <w:t>г.)</w:t>
      </w:r>
      <w:r>
        <w:rPr>
          <w:spacing w:val="17"/>
          <w:sz w:val="20"/>
        </w:rPr>
        <w:t xml:space="preserve"> </w:t>
      </w:r>
      <w:r>
        <w:rPr>
          <w:sz w:val="20"/>
        </w:rPr>
        <w:t>Разликата</w:t>
      </w:r>
      <w:r>
        <w:rPr>
          <w:spacing w:val="20"/>
          <w:sz w:val="20"/>
        </w:rPr>
        <w:t xml:space="preserve"> </w:t>
      </w:r>
      <w:r>
        <w:rPr>
          <w:sz w:val="20"/>
        </w:rPr>
        <w:t>между</w:t>
      </w:r>
      <w:r>
        <w:rPr>
          <w:spacing w:val="16"/>
          <w:sz w:val="20"/>
        </w:rPr>
        <w:t xml:space="preserve"> </w:t>
      </w:r>
      <w:r>
        <w:rPr>
          <w:sz w:val="20"/>
        </w:rPr>
        <w:t>определения</w:t>
      </w:r>
      <w:r>
        <w:rPr>
          <w:spacing w:val="20"/>
          <w:sz w:val="20"/>
        </w:rPr>
        <w:t xml:space="preserve"> </w:t>
      </w:r>
      <w:r>
        <w:rPr>
          <w:sz w:val="20"/>
        </w:rPr>
        <w:t>срок</w:t>
      </w:r>
      <w:r>
        <w:rPr>
          <w:spacing w:val="18"/>
          <w:sz w:val="20"/>
        </w:rPr>
        <w:t xml:space="preserve"> </w:t>
      </w:r>
      <w:r>
        <w:rPr>
          <w:sz w:val="20"/>
        </w:rPr>
        <w:t>за</w:t>
      </w:r>
      <w:r>
        <w:rPr>
          <w:spacing w:val="1"/>
          <w:sz w:val="20"/>
        </w:rPr>
        <w:t xml:space="preserve"> </w:t>
      </w:r>
      <w:r>
        <w:rPr>
          <w:sz w:val="20"/>
        </w:rPr>
        <w:t>получаване</w:t>
      </w:r>
      <w:r>
        <w:rPr>
          <w:spacing w:val="2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заявленията</w:t>
      </w:r>
      <w:r>
        <w:rPr>
          <w:spacing w:val="-1"/>
          <w:sz w:val="20"/>
        </w:rPr>
        <w:t xml:space="preserve"> </w:t>
      </w:r>
      <w:r>
        <w:rPr>
          <w:sz w:val="20"/>
        </w:rPr>
        <w:t>за участие, офертите</w:t>
      </w:r>
      <w:r>
        <w:rPr>
          <w:spacing w:val="-1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проектите</w:t>
      </w:r>
      <w:r>
        <w:rPr>
          <w:spacing w:val="-1"/>
          <w:sz w:val="20"/>
        </w:rPr>
        <w:t xml:space="preserve"> </w:t>
      </w:r>
      <w:r>
        <w:rPr>
          <w:sz w:val="20"/>
        </w:rPr>
        <w:t>и датата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часа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тяхното</w:t>
      </w:r>
      <w:r>
        <w:rPr>
          <w:spacing w:val="1"/>
          <w:sz w:val="20"/>
        </w:rPr>
        <w:t xml:space="preserve"> </w:t>
      </w:r>
      <w:r>
        <w:rPr>
          <w:sz w:val="20"/>
        </w:rPr>
        <w:t>отваряне</w:t>
      </w:r>
      <w:r>
        <w:rPr>
          <w:spacing w:val="2"/>
          <w:sz w:val="20"/>
        </w:rPr>
        <w:t xml:space="preserve"> </w:t>
      </w:r>
      <w:r>
        <w:rPr>
          <w:sz w:val="20"/>
        </w:rPr>
        <w:t>не</w:t>
      </w:r>
      <w:r>
        <w:rPr>
          <w:spacing w:val="-1"/>
          <w:sz w:val="20"/>
        </w:rPr>
        <w:t xml:space="preserve"> </w:t>
      </w:r>
      <w:r>
        <w:rPr>
          <w:sz w:val="20"/>
        </w:rPr>
        <w:t>може да</w:t>
      </w:r>
      <w:r>
        <w:rPr>
          <w:spacing w:val="-2"/>
          <w:sz w:val="20"/>
        </w:rPr>
        <w:t xml:space="preserve"> </w:t>
      </w:r>
      <w:r>
        <w:rPr>
          <w:sz w:val="20"/>
        </w:rPr>
        <w:t>е</w:t>
      </w:r>
      <w:r>
        <w:rPr>
          <w:spacing w:val="-1"/>
          <w:sz w:val="20"/>
        </w:rPr>
        <w:t xml:space="preserve"> </w:t>
      </w:r>
      <w:r>
        <w:rPr>
          <w:sz w:val="20"/>
        </w:rPr>
        <w:t>по-малко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-2"/>
          <w:sz w:val="20"/>
        </w:rPr>
        <w:t xml:space="preserve"> </w:t>
      </w:r>
      <w:r>
        <w:rPr>
          <w:sz w:val="20"/>
        </w:rPr>
        <w:t>12 часа.</w:t>
      </w:r>
    </w:p>
    <w:sectPr w:rsidR="00DA3FF3">
      <w:pgSz w:w="16840" w:h="11910" w:orient="landscape"/>
      <w:pgMar w:top="1180" w:right="140" w:bottom="1220" w:left="160" w:header="715" w:footer="10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C45" w:rsidRDefault="005E1C45">
      <w:r>
        <w:separator/>
      </w:r>
    </w:p>
  </w:endnote>
  <w:endnote w:type="continuationSeparator" w:id="0">
    <w:p w:rsidR="005E1C45" w:rsidRDefault="005E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0BE" w:rsidRDefault="008760BE">
    <w:pPr>
      <w:pStyle w:val="Footer"/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  <w:p w:rsidR="00DA3FF3" w:rsidRDefault="00DA3FF3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C45" w:rsidRDefault="005E1C45">
      <w:r>
        <w:separator/>
      </w:r>
    </w:p>
  </w:footnote>
  <w:footnote w:type="continuationSeparator" w:id="0">
    <w:p w:rsidR="005E1C45" w:rsidRDefault="005E1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FF3" w:rsidRDefault="00A20842">
    <w:pPr>
      <w:pStyle w:val="BodyText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13056" behindDoc="1" locked="0" layoutInCell="1" allowOverlap="1">
              <wp:simplePos x="0" y="0"/>
              <wp:positionH relativeFrom="page">
                <wp:posOffset>3162300</wp:posOffset>
              </wp:positionH>
              <wp:positionV relativeFrom="page">
                <wp:posOffset>441325</wp:posOffset>
              </wp:positionV>
              <wp:extent cx="4366895" cy="180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689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FF3" w:rsidRDefault="00DA3FF3">
                          <w:pPr>
                            <w:spacing w:before="11"/>
                            <w:ind w:left="20"/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49pt;margin-top:34.75pt;width:343.85pt;height:14.25pt;z-index:-1610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l5SrQIAAKk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" filled="f" stroked="f">
              <v:textbox inset="0,0,0,0">
                <w:txbxContent>
                  <w:p w:rsidR="00DA3FF3" w:rsidRDefault="00DA3FF3">
                    <w:pPr>
                      <w:spacing w:before="11"/>
                      <w:ind w:left="20"/>
                      <w:rPr>
                        <w:b/>
                        <w:i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E477B"/>
    <w:multiLevelType w:val="hybridMultilevel"/>
    <w:tmpl w:val="1B74773C"/>
    <w:lvl w:ilvl="0" w:tplc="D6F2B758">
      <w:start w:val="1"/>
      <w:numFmt w:val="decimal"/>
      <w:lvlText w:val="%1."/>
      <w:lvlJc w:val="left"/>
      <w:pPr>
        <w:ind w:left="2448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bg-BG" w:eastAsia="en-US" w:bidi="ar-SA"/>
      </w:rPr>
    </w:lvl>
    <w:lvl w:ilvl="1" w:tplc="32FEA9CC">
      <w:numFmt w:val="bullet"/>
      <w:lvlText w:val="•"/>
      <w:lvlJc w:val="left"/>
      <w:pPr>
        <w:ind w:left="3849" w:hanging="201"/>
      </w:pPr>
      <w:rPr>
        <w:rFonts w:hint="default"/>
        <w:lang w:val="bg-BG" w:eastAsia="en-US" w:bidi="ar-SA"/>
      </w:rPr>
    </w:lvl>
    <w:lvl w:ilvl="2" w:tplc="8FBA3ED6">
      <w:numFmt w:val="bullet"/>
      <w:lvlText w:val="•"/>
      <w:lvlJc w:val="left"/>
      <w:pPr>
        <w:ind w:left="5259" w:hanging="201"/>
      </w:pPr>
      <w:rPr>
        <w:rFonts w:hint="default"/>
        <w:lang w:val="bg-BG" w:eastAsia="en-US" w:bidi="ar-SA"/>
      </w:rPr>
    </w:lvl>
    <w:lvl w:ilvl="3" w:tplc="21BA3AF8">
      <w:numFmt w:val="bullet"/>
      <w:lvlText w:val="•"/>
      <w:lvlJc w:val="left"/>
      <w:pPr>
        <w:ind w:left="6669" w:hanging="201"/>
      </w:pPr>
      <w:rPr>
        <w:rFonts w:hint="default"/>
        <w:lang w:val="bg-BG" w:eastAsia="en-US" w:bidi="ar-SA"/>
      </w:rPr>
    </w:lvl>
    <w:lvl w:ilvl="4" w:tplc="BAA84F30">
      <w:numFmt w:val="bullet"/>
      <w:lvlText w:val="•"/>
      <w:lvlJc w:val="left"/>
      <w:pPr>
        <w:ind w:left="8079" w:hanging="201"/>
      </w:pPr>
      <w:rPr>
        <w:rFonts w:hint="default"/>
        <w:lang w:val="bg-BG" w:eastAsia="en-US" w:bidi="ar-SA"/>
      </w:rPr>
    </w:lvl>
    <w:lvl w:ilvl="5" w:tplc="65C0F966">
      <w:numFmt w:val="bullet"/>
      <w:lvlText w:val="•"/>
      <w:lvlJc w:val="left"/>
      <w:pPr>
        <w:ind w:left="9489" w:hanging="201"/>
      </w:pPr>
      <w:rPr>
        <w:rFonts w:hint="default"/>
        <w:lang w:val="bg-BG" w:eastAsia="en-US" w:bidi="ar-SA"/>
      </w:rPr>
    </w:lvl>
    <w:lvl w:ilvl="6" w:tplc="65FE4DAC">
      <w:numFmt w:val="bullet"/>
      <w:lvlText w:val="•"/>
      <w:lvlJc w:val="left"/>
      <w:pPr>
        <w:ind w:left="10899" w:hanging="201"/>
      </w:pPr>
      <w:rPr>
        <w:rFonts w:hint="default"/>
        <w:lang w:val="bg-BG" w:eastAsia="en-US" w:bidi="ar-SA"/>
      </w:rPr>
    </w:lvl>
    <w:lvl w:ilvl="7" w:tplc="2AD48F44">
      <w:numFmt w:val="bullet"/>
      <w:lvlText w:val="•"/>
      <w:lvlJc w:val="left"/>
      <w:pPr>
        <w:ind w:left="12308" w:hanging="201"/>
      </w:pPr>
      <w:rPr>
        <w:rFonts w:hint="default"/>
        <w:lang w:val="bg-BG" w:eastAsia="en-US" w:bidi="ar-SA"/>
      </w:rPr>
    </w:lvl>
    <w:lvl w:ilvl="8" w:tplc="91F03AE6">
      <w:numFmt w:val="bullet"/>
      <w:lvlText w:val="•"/>
      <w:lvlJc w:val="left"/>
      <w:pPr>
        <w:ind w:left="13718" w:hanging="201"/>
      </w:pPr>
      <w:rPr>
        <w:rFonts w:hint="default"/>
        <w:lang w:val="bg-BG" w:eastAsia="en-US" w:bidi="ar-SA"/>
      </w:rPr>
    </w:lvl>
  </w:abstractNum>
  <w:abstractNum w:abstractNumId="1" w15:restartNumberingAfterBreak="0">
    <w:nsid w:val="45DD7CEB"/>
    <w:multiLevelType w:val="hybridMultilevel"/>
    <w:tmpl w:val="475E6A5A"/>
    <w:lvl w:ilvl="0" w:tplc="9462FA46">
      <w:numFmt w:val="bullet"/>
      <w:lvlText w:val="*"/>
      <w:lvlJc w:val="left"/>
      <w:pPr>
        <w:ind w:left="1407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bg-BG" w:eastAsia="en-US" w:bidi="ar-SA"/>
      </w:rPr>
    </w:lvl>
    <w:lvl w:ilvl="1" w:tplc="153050C4">
      <w:numFmt w:val="bullet"/>
      <w:lvlText w:val="-"/>
      <w:lvlJc w:val="left"/>
      <w:pPr>
        <w:ind w:left="1976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bg-BG" w:eastAsia="en-US" w:bidi="ar-SA"/>
      </w:rPr>
    </w:lvl>
    <w:lvl w:ilvl="2" w:tplc="DFB23060">
      <w:numFmt w:val="bullet"/>
      <w:lvlText w:val="•"/>
      <w:lvlJc w:val="left"/>
      <w:pPr>
        <w:ind w:left="3597" w:hanging="361"/>
      </w:pPr>
      <w:rPr>
        <w:rFonts w:hint="default"/>
        <w:lang w:val="bg-BG" w:eastAsia="en-US" w:bidi="ar-SA"/>
      </w:rPr>
    </w:lvl>
    <w:lvl w:ilvl="3" w:tplc="536CD3EA">
      <w:numFmt w:val="bullet"/>
      <w:lvlText w:val="•"/>
      <w:lvlJc w:val="left"/>
      <w:pPr>
        <w:ind w:left="5215" w:hanging="361"/>
      </w:pPr>
      <w:rPr>
        <w:rFonts w:hint="default"/>
        <w:lang w:val="bg-BG" w:eastAsia="en-US" w:bidi="ar-SA"/>
      </w:rPr>
    </w:lvl>
    <w:lvl w:ilvl="4" w:tplc="73D67B0C">
      <w:numFmt w:val="bullet"/>
      <w:lvlText w:val="•"/>
      <w:lvlJc w:val="left"/>
      <w:pPr>
        <w:ind w:left="6832" w:hanging="361"/>
      </w:pPr>
      <w:rPr>
        <w:rFonts w:hint="default"/>
        <w:lang w:val="bg-BG" w:eastAsia="en-US" w:bidi="ar-SA"/>
      </w:rPr>
    </w:lvl>
    <w:lvl w:ilvl="5" w:tplc="F02094EA">
      <w:numFmt w:val="bullet"/>
      <w:lvlText w:val="•"/>
      <w:lvlJc w:val="left"/>
      <w:pPr>
        <w:ind w:left="8450" w:hanging="361"/>
      </w:pPr>
      <w:rPr>
        <w:rFonts w:hint="default"/>
        <w:lang w:val="bg-BG" w:eastAsia="en-US" w:bidi="ar-SA"/>
      </w:rPr>
    </w:lvl>
    <w:lvl w:ilvl="6" w:tplc="7848D546">
      <w:numFmt w:val="bullet"/>
      <w:lvlText w:val="•"/>
      <w:lvlJc w:val="left"/>
      <w:pPr>
        <w:ind w:left="10068" w:hanging="361"/>
      </w:pPr>
      <w:rPr>
        <w:rFonts w:hint="default"/>
        <w:lang w:val="bg-BG" w:eastAsia="en-US" w:bidi="ar-SA"/>
      </w:rPr>
    </w:lvl>
    <w:lvl w:ilvl="7" w:tplc="6F2EC7F6">
      <w:numFmt w:val="bullet"/>
      <w:lvlText w:val="•"/>
      <w:lvlJc w:val="left"/>
      <w:pPr>
        <w:ind w:left="11685" w:hanging="361"/>
      </w:pPr>
      <w:rPr>
        <w:rFonts w:hint="default"/>
        <w:lang w:val="bg-BG" w:eastAsia="en-US" w:bidi="ar-SA"/>
      </w:rPr>
    </w:lvl>
    <w:lvl w:ilvl="8" w:tplc="DA126352">
      <w:numFmt w:val="bullet"/>
      <w:lvlText w:val="•"/>
      <w:lvlJc w:val="left"/>
      <w:pPr>
        <w:ind w:left="13303" w:hanging="361"/>
      </w:pPr>
      <w:rPr>
        <w:rFonts w:hint="default"/>
        <w:lang w:val="bg-BG" w:eastAsia="en-US" w:bidi="ar-SA"/>
      </w:rPr>
    </w:lvl>
  </w:abstractNum>
  <w:abstractNum w:abstractNumId="2" w15:restartNumberingAfterBreak="0">
    <w:nsid w:val="7478752E"/>
    <w:multiLevelType w:val="hybridMultilevel"/>
    <w:tmpl w:val="4A040D0A"/>
    <w:lvl w:ilvl="0" w:tplc="ABB00864">
      <w:start w:val="2"/>
      <w:numFmt w:val="decimal"/>
      <w:lvlText w:val="(%1)"/>
      <w:lvlJc w:val="left"/>
      <w:pPr>
        <w:ind w:left="1256" w:hanging="32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bg-BG" w:eastAsia="en-US" w:bidi="ar-SA"/>
      </w:rPr>
    </w:lvl>
    <w:lvl w:ilvl="1" w:tplc="38EAB4D2">
      <w:numFmt w:val="bullet"/>
      <w:lvlText w:val="•"/>
      <w:lvlJc w:val="left"/>
      <w:pPr>
        <w:ind w:left="2787" w:hanging="328"/>
      </w:pPr>
      <w:rPr>
        <w:rFonts w:hint="default"/>
        <w:lang w:val="bg-BG" w:eastAsia="en-US" w:bidi="ar-SA"/>
      </w:rPr>
    </w:lvl>
    <w:lvl w:ilvl="2" w:tplc="58A2D434">
      <w:numFmt w:val="bullet"/>
      <w:lvlText w:val="•"/>
      <w:lvlJc w:val="left"/>
      <w:pPr>
        <w:ind w:left="4315" w:hanging="328"/>
      </w:pPr>
      <w:rPr>
        <w:rFonts w:hint="default"/>
        <w:lang w:val="bg-BG" w:eastAsia="en-US" w:bidi="ar-SA"/>
      </w:rPr>
    </w:lvl>
    <w:lvl w:ilvl="3" w:tplc="72049F3A">
      <w:numFmt w:val="bullet"/>
      <w:lvlText w:val="•"/>
      <w:lvlJc w:val="left"/>
      <w:pPr>
        <w:ind w:left="5843" w:hanging="328"/>
      </w:pPr>
      <w:rPr>
        <w:rFonts w:hint="default"/>
        <w:lang w:val="bg-BG" w:eastAsia="en-US" w:bidi="ar-SA"/>
      </w:rPr>
    </w:lvl>
    <w:lvl w:ilvl="4" w:tplc="05283C56">
      <w:numFmt w:val="bullet"/>
      <w:lvlText w:val="•"/>
      <w:lvlJc w:val="left"/>
      <w:pPr>
        <w:ind w:left="7371" w:hanging="328"/>
      </w:pPr>
      <w:rPr>
        <w:rFonts w:hint="default"/>
        <w:lang w:val="bg-BG" w:eastAsia="en-US" w:bidi="ar-SA"/>
      </w:rPr>
    </w:lvl>
    <w:lvl w:ilvl="5" w:tplc="FD9031E6">
      <w:numFmt w:val="bullet"/>
      <w:lvlText w:val="•"/>
      <w:lvlJc w:val="left"/>
      <w:pPr>
        <w:ind w:left="8899" w:hanging="328"/>
      </w:pPr>
      <w:rPr>
        <w:rFonts w:hint="default"/>
        <w:lang w:val="bg-BG" w:eastAsia="en-US" w:bidi="ar-SA"/>
      </w:rPr>
    </w:lvl>
    <w:lvl w:ilvl="6" w:tplc="BF747424">
      <w:numFmt w:val="bullet"/>
      <w:lvlText w:val="•"/>
      <w:lvlJc w:val="left"/>
      <w:pPr>
        <w:ind w:left="10427" w:hanging="328"/>
      </w:pPr>
      <w:rPr>
        <w:rFonts w:hint="default"/>
        <w:lang w:val="bg-BG" w:eastAsia="en-US" w:bidi="ar-SA"/>
      </w:rPr>
    </w:lvl>
    <w:lvl w:ilvl="7" w:tplc="21400436">
      <w:numFmt w:val="bullet"/>
      <w:lvlText w:val="•"/>
      <w:lvlJc w:val="left"/>
      <w:pPr>
        <w:ind w:left="11954" w:hanging="328"/>
      </w:pPr>
      <w:rPr>
        <w:rFonts w:hint="default"/>
        <w:lang w:val="bg-BG" w:eastAsia="en-US" w:bidi="ar-SA"/>
      </w:rPr>
    </w:lvl>
    <w:lvl w:ilvl="8" w:tplc="CC9C277E">
      <w:numFmt w:val="bullet"/>
      <w:lvlText w:val="•"/>
      <w:lvlJc w:val="left"/>
      <w:pPr>
        <w:ind w:left="13482" w:hanging="328"/>
      </w:pPr>
      <w:rPr>
        <w:rFonts w:hint="default"/>
        <w:lang w:val="bg-BG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FF3"/>
    <w:rsid w:val="000C1FA0"/>
    <w:rsid w:val="0059771A"/>
    <w:rsid w:val="005E1C45"/>
    <w:rsid w:val="006C77CB"/>
    <w:rsid w:val="006D251D"/>
    <w:rsid w:val="008760BE"/>
    <w:rsid w:val="00A20842"/>
    <w:rsid w:val="00A45A9B"/>
    <w:rsid w:val="00A71F1A"/>
    <w:rsid w:val="00DA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808B22-569B-464D-B559-287FE7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spacing w:before="9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line="228" w:lineRule="exact"/>
      <w:ind w:left="1976" w:hanging="361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76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45A9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A9B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45A9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5A9B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Zorka Bozhinova</cp:lastModifiedBy>
  <cp:revision>7</cp:revision>
  <dcterms:created xsi:type="dcterms:W3CDTF">2022-07-27T09:37:00Z</dcterms:created>
  <dcterms:modified xsi:type="dcterms:W3CDTF">2023-11-01T08:08:00Z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2022-07-27T00:00:00Z</vt:filetime>
  </property>
</Properties>
</file>